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64" w:rsidRPr="00163880" w:rsidRDefault="005B3E64" w:rsidP="00C813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3E64" w:rsidRPr="00163880" w:rsidRDefault="002F0E36" w:rsidP="00C8138E">
      <w:pPr>
        <w:pStyle w:val="HTML-adresa"/>
        <w:spacing w:line="276" w:lineRule="auto"/>
        <w:rPr>
          <w:i w:val="0"/>
          <w:iCs w:val="0"/>
          <w:color w:val="808080"/>
        </w:rPr>
      </w:pP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  <w:t>Prijedlog</w:t>
      </w:r>
      <w:bookmarkStart w:id="0" w:name="_GoBack"/>
      <w:bookmarkEnd w:id="0"/>
    </w:p>
    <w:p w:rsidR="005B3E64" w:rsidRPr="00163880" w:rsidRDefault="005B3E64" w:rsidP="00122A2E">
      <w:pPr>
        <w:pStyle w:val="HTML-adresa"/>
        <w:spacing w:line="276" w:lineRule="auto"/>
        <w:jc w:val="both"/>
        <w:rPr>
          <w:i w:val="0"/>
          <w:iCs w:val="0"/>
        </w:rPr>
      </w:pPr>
    </w:p>
    <w:p w:rsidR="00122A2E" w:rsidRPr="00163880" w:rsidRDefault="005B3E64" w:rsidP="00122A2E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Na temelju članka 87. Zakona o prostornom uređenju (NN 153/13, 65/17) i članka 30. Statuta Općine Privlaka  ("Službeni glasnik Zadarske županije" broj 14/09, 14/11 i 10/13), Općinsko vijeće Općine Privlaka na __. sjednici održanoj __. _____ 2017. godine, donijelo je</w:t>
      </w:r>
    </w:p>
    <w:p w:rsidR="00307193" w:rsidRDefault="00307193" w:rsidP="004147F5">
      <w:pPr>
        <w:pStyle w:val="Default"/>
        <w:spacing w:after="120"/>
        <w:jc w:val="center"/>
        <w:rPr>
          <w:b/>
          <w:bCs/>
        </w:rPr>
      </w:pPr>
    </w:p>
    <w:p w:rsidR="0016758B" w:rsidRPr="00163880" w:rsidRDefault="00CD2549" w:rsidP="004147F5">
      <w:pPr>
        <w:pStyle w:val="Default"/>
        <w:spacing w:after="120"/>
        <w:jc w:val="center"/>
        <w:rPr>
          <w:b/>
          <w:bCs/>
        </w:rPr>
      </w:pPr>
      <w:r w:rsidRPr="00163880">
        <w:rPr>
          <w:b/>
          <w:bCs/>
        </w:rPr>
        <w:t>IZMJENE I D</w:t>
      </w:r>
      <w:r w:rsidR="0016758B" w:rsidRPr="00163880">
        <w:rPr>
          <w:b/>
          <w:bCs/>
        </w:rPr>
        <w:t>OPUN</w:t>
      </w:r>
      <w:r w:rsidRPr="00163880">
        <w:rPr>
          <w:b/>
          <w:bCs/>
        </w:rPr>
        <w:t>E</w:t>
      </w:r>
      <w:r w:rsidR="0016758B" w:rsidRPr="00163880">
        <w:rPr>
          <w:b/>
          <w:bCs/>
        </w:rPr>
        <w:t xml:space="preserve"> ODLUKE</w:t>
      </w:r>
    </w:p>
    <w:p w:rsidR="005B3E64" w:rsidRPr="00163880" w:rsidRDefault="005B3E64" w:rsidP="004147F5">
      <w:pPr>
        <w:pStyle w:val="Default"/>
        <w:spacing w:after="120"/>
        <w:jc w:val="center"/>
        <w:rPr>
          <w:b/>
          <w:bCs/>
        </w:rPr>
      </w:pPr>
      <w:r w:rsidRPr="00163880">
        <w:rPr>
          <w:b/>
          <w:bCs/>
        </w:rPr>
        <w:t>O IZRADI</w:t>
      </w:r>
      <w:r w:rsidRPr="00163880">
        <w:rPr>
          <w:b/>
        </w:rPr>
        <w:t xml:space="preserve"> </w:t>
      </w:r>
      <w:r w:rsidRPr="00163880">
        <w:rPr>
          <w:b/>
          <w:bCs/>
        </w:rPr>
        <w:t>III</w:t>
      </w:r>
      <w:r w:rsidR="00D8777B">
        <w:rPr>
          <w:b/>
          <w:bCs/>
        </w:rPr>
        <w:t>.</w:t>
      </w:r>
      <w:r w:rsidRPr="00163880">
        <w:rPr>
          <w:b/>
          <w:bCs/>
        </w:rPr>
        <w:t xml:space="preserve"> IZMJENA I DOPUNA PROSTORNOG PLANA UREĐENJA</w:t>
      </w:r>
    </w:p>
    <w:p w:rsidR="005B3E64" w:rsidRPr="00163880" w:rsidRDefault="005B3E64" w:rsidP="004147F5">
      <w:pPr>
        <w:pStyle w:val="Default"/>
        <w:spacing w:after="120"/>
        <w:jc w:val="center"/>
        <w:rPr>
          <w:b/>
        </w:rPr>
      </w:pPr>
      <w:r w:rsidRPr="00163880">
        <w:rPr>
          <w:b/>
          <w:bCs/>
        </w:rPr>
        <w:t>OPĆINE PRIVLAKA</w:t>
      </w:r>
    </w:p>
    <w:p w:rsidR="00014945" w:rsidRDefault="00CD2549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U Odluci o Izradi III</w:t>
      </w:r>
      <w:r w:rsidR="00D8777B">
        <w:rPr>
          <w:rFonts w:ascii="Times New Roman" w:hAnsi="Times New Roman" w:cs="Times New Roman"/>
          <w:sz w:val="24"/>
          <w:szCs w:val="24"/>
        </w:rPr>
        <w:t>.</w:t>
      </w:r>
      <w:r w:rsidRPr="00163880">
        <w:rPr>
          <w:rFonts w:ascii="Times New Roman" w:hAnsi="Times New Roman" w:cs="Times New Roman"/>
          <w:sz w:val="24"/>
          <w:szCs w:val="24"/>
        </w:rPr>
        <w:t xml:space="preserve"> izmjena i dopuna </w:t>
      </w:r>
      <w:r w:rsidR="00307193">
        <w:rPr>
          <w:rFonts w:ascii="Times New Roman" w:hAnsi="Times New Roman" w:cs="Times New Roman"/>
          <w:sz w:val="24"/>
          <w:szCs w:val="24"/>
        </w:rPr>
        <w:t>P</w:t>
      </w:r>
      <w:r w:rsidRPr="00163880">
        <w:rPr>
          <w:rFonts w:ascii="Times New Roman" w:hAnsi="Times New Roman" w:cs="Times New Roman"/>
          <w:sz w:val="24"/>
          <w:szCs w:val="24"/>
        </w:rPr>
        <w:t>rostornog plana uređenja Općine Privlaka od 25. srpnja 2017. godine, KLASA: 350-02/17-01/02 URBROJ: 2198/28-01-17-1 („Službeni glasni</w:t>
      </w:r>
      <w:r w:rsidR="00306A31">
        <w:rPr>
          <w:rFonts w:ascii="Times New Roman" w:hAnsi="Times New Roman" w:cs="Times New Roman"/>
          <w:sz w:val="24"/>
          <w:szCs w:val="24"/>
        </w:rPr>
        <w:t>k Zadarske županije“ 15/17) vrše se izmjene i dopune kako slijedi:</w:t>
      </w:r>
    </w:p>
    <w:p w:rsidR="00306A31" w:rsidRPr="00163880" w:rsidRDefault="00306A31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31" w:rsidRPr="00163880" w:rsidRDefault="00306A31" w:rsidP="00306A31">
      <w:pPr>
        <w:pStyle w:val="Default"/>
        <w:jc w:val="center"/>
        <w:rPr>
          <w:b/>
          <w:bCs/>
        </w:rPr>
      </w:pPr>
      <w:r w:rsidRPr="00163880">
        <w:rPr>
          <w:b/>
          <w:bCs/>
        </w:rPr>
        <w:t>Članak 1.</w:t>
      </w:r>
    </w:p>
    <w:p w:rsidR="00014945" w:rsidRPr="00163880" w:rsidRDefault="00014945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31" w:rsidRDefault="005337E1" w:rsidP="00014945">
      <w:pPr>
        <w:pStyle w:val="Default"/>
        <w:spacing w:after="120"/>
        <w:jc w:val="both"/>
      </w:pPr>
      <w:r>
        <w:t>U članku 2. Odluke</w:t>
      </w:r>
      <w:r w:rsidR="00306A31">
        <w:t>,</w:t>
      </w:r>
      <w:r>
        <w:t xml:space="preserve"> </w:t>
      </w:r>
      <w:r w:rsidR="00306A31">
        <w:t>stavku 1.,</w:t>
      </w:r>
      <w:r w:rsidR="00447E1B">
        <w:t xml:space="preserve"> </w:t>
      </w:r>
      <w:r w:rsidR="00306A31">
        <w:t xml:space="preserve">podstavak c) mijenja se i sada glasi: </w:t>
      </w:r>
    </w:p>
    <w:p w:rsidR="00306A31" w:rsidRDefault="00306A31" w:rsidP="00306A31">
      <w:pPr>
        <w:pStyle w:val="Default"/>
        <w:spacing w:after="120"/>
        <w:jc w:val="both"/>
      </w:pPr>
      <w:r>
        <w:t>„Usklađenje infrastrukturnih i komunalnih infrastrukturnih građevina sa stanjem u prostoru“</w:t>
      </w:r>
      <w:r w:rsidR="00E10DD4">
        <w:t>.</w:t>
      </w:r>
    </w:p>
    <w:p w:rsidR="00F2613E" w:rsidRDefault="00F2613E" w:rsidP="00122A2E">
      <w:pPr>
        <w:pStyle w:val="Default"/>
        <w:spacing w:line="276" w:lineRule="auto"/>
        <w:jc w:val="center"/>
        <w:rPr>
          <w:b/>
          <w:bCs/>
        </w:rPr>
      </w:pPr>
      <w:r w:rsidRPr="00163880">
        <w:rPr>
          <w:b/>
          <w:bCs/>
        </w:rPr>
        <w:t>Članak 2.</w:t>
      </w:r>
    </w:p>
    <w:p w:rsidR="00327DCC" w:rsidRDefault="00327DCC" w:rsidP="00122A2E">
      <w:pPr>
        <w:pStyle w:val="Default"/>
        <w:spacing w:line="276" w:lineRule="auto"/>
        <w:jc w:val="center"/>
        <w:rPr>
          <w:b/>
          <w:bCs/>
        </w:rPr>
      </w:pPr>
    </w:p>
    <w:p w:rsidR="005337E1" w:rsidRPr="005337E1" w:rsidRDefault="00306A31" w:rsidP="005337E1">
      <w:pPr>
        <w:pStyle w:val="Default"/>
        <w:spacing w:line="276" w:lineRule="auto"/>
        <w:jc w:val="both"/>
        <w:rPr>
          <w:bCs/>
        </w:rPr>
      </w:pPr>
      <w:r w:rsidRPr="00306A31">
        <w:rPr>
          <w:bCs/>
        </w:rPr>
        <w:t>U članku 2.</w:t>
      </w:r>
      <w:r>
        <w:rPr>
          <w:bCs/>
        </w:rPr>
        <w:t xml:space="preserve"> </w:t>
      </w:r>
      <w:r w:rsidRPr="00306A31">
        <w:rPr>
          <w:bCs/>
        </w:rPr>
        <w:t>Odluke</w:t>
      </w:r>
      <w:r>
        <w:rPr>
          <w:bCs/>
        </w:rPr>
        <w:t>, stavku 1., iza podstavka e) dodaje se novi podstavak f) koji glasi:</w:t>
      </w:r>
      <w:r w:rsidR="005337E1">
        <w:rPr>
          <w:bCs/>
        </w:rPr>
        <w:t xml:space="preserve"> </w:t>
      </w:r>
      <w:r>
        <w:rPr>
          <w:bCs/>
        </w:rPr>
        <w:t>„</w:t>
      </w:r>
      <w:r w:rsidR="00D3183B">
        <w:rPr>
          <w:bCs/>
        </w:rPr>
        <w:t>Izmjene gospodarskih, poslovnih</w:t>
      </w:r>
      <w:r>
        <w:rPr>
          <w:bCs/>
        </w:rPr>
        <w:t>, društvenih i rekreacijskih zona u skladu sa potrebama Općine te redefiniranje n</w:t>
      </w:r>
      <w:r w:rsidR="005337E1">
        <w:rPr>
          <w:bCs/>
        </w:rPr>
        <w:t>amjena u obalnom dijelu Općine“ te podstavak g)</w:t>
      </w:r>
      <w:r w:rsidR="00A474A1">
        <w:rPr>
          <w:bCs/>
        </w:rPr>
        <w:t xml:space="preserve"> koji glasi „</w:t>
      </w:r>
      <w:r w:rsidR="005337E1">
        <w:t>Minimalne izmjene pojedinih dijelova građevinskog područja</w:t>
      </w:r>
      <w:r w:rsidR="00A474A1">
        <w:t>“</w:t>
      </w:r>
      <w:r w:rsidR="005337E1">
        <w:t>.</w:t>
      </w:r>
    </w:p>
    <w:p w:rsidR="005836E8" w:rsidRDefault="005836E8" w:rsidP="005836E8">
      <w:pPr>
        <w:pStyle w:val="Default"/>
        <w:spacing w:line="276" w:lineRule="auto"/>
        <w:rPr>
          <w:b/>
          <w:bCs/>
        </w:rPr>
      </w:pPr>
    </w:p>
    <w:p w:rsidR="00C8138E" w:rsidRPr="00306A31" w:rsidRDefault="00306A31" w:rsidP="005836E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Članak 3</w:t>
      </w:r>
      <w:r w:rsidRPr="00163880">
        <w:rPr>
          <w:b/>
          <w:bCs/>
        </w:rPr>
        <w:t>.</w:t>
      </w:r>
    </w:p>
    <w:p w:rsidR="005836E8" w:rsidRDefault="005836E8" w:rsidP="004451A6">
      <w:pPr>
        <w:pStyle w:val="Default"/>
        <w:spacing w:line="276" w:lineRule="auto"/>
        <w:jc w:val="both"/>
        <w:rPr>
          <w:bCs/>
        </w:rPr>
      </w:pPr>
    </w:p>
    <w:p w:rsidR="009E5777" w:rsidRPr="00163880" w:rsidRDefault="004451A6" w:rsidP="004451A6">
      <w:pPr>
        <w:pStyle w:val="Default"/>
        <w:spacing w:line="276" w:lineRule="auto"/>
        <w:jc w:val="both"/>
      </w:pPr>
      <w:r w:rsidRPr="00163880">
        <w:rPr>
          <w:bCs/>
        </w:rPr>
        <w:t>Ostali članci Odluke ostaju nepromijenjeni.</w:t>
      </w:r>
    </w:p>
    <w:p w:rsidR="004E3524" w:rsidRDefault="004E3524" w:rsidP="00122A2E">
      <w:pPr>
        <w:pStyle w:val="Default"/>
        <w:jc w:val="center"/>
        <w:rPr>
          <w:b/>
          <w:bCs/>
        </w:rPr>
      </w:pPr>
    </w:p>
    <w:p w:rsidR="005836E8" w:rsidRDefault="005836E8" w:rsidP="00122A2E">
      <w:pPr>
        <w:pStyle w:val="Default"/>
        <w:jc w:val="center"/>
        <w:rPr>
          <w:b/>
          <w:bCs/>
        </w:rPr>
      </w:pPr>
    </w:p>
    <w:p w:rsidR="00122A2E" w:rsidRPr="00163880" w:rsidRDefault="004E3524" w:rsidP="00122A2E">
      <w:pPr>
        <w:pStyle w:val="Default"/>
        <w:jc w:val="center"/>
      </w:pPr>
      <w:r>
        <w:rPr>
          <w:b/>
          <w:bCs/>
        </w:rPr>
        <w:t xml:space="preserve">   Članak 4</w:t>
      </w:r>
      <w:r w:rsidR="00122A2E" w:rsidRPr="00163880">
        <w:rPr>
          <w:b/>
          <w:bCs/>
        </w:rPr>
        <w:t>.</w:t>
      </w:r>
    </w:p>
    <w:p w:rsidR="00122A2E" w:rsidRPr="00163880" w:rsidRDefault="00122A2E" w:rsidP="00122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2E" w:rsidRPr="00163880" w:rsidRDefault="00122A2E" w:rsidP="00122A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Ova Odluka stupa na snagu osmog dana od objave u "Službenom glasniku Zadarske Županije".</w:t>
      </w:r>
    </w:p>
    <w:p w:rsidR="00C8138E" w:rsidRPr="00163880" w:rsidRDefault="00C8138E" w:rsidP="00122A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758B" w:rsidRPr="00163880" w:rsidRDefault="004451A6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KLASA:</w:t>
      </w:r>
      <w:r w:rsidR="002F0E36">
        <w:rPr>
          <w:rFonts w:ascii="Times New Roman" w:hAnsi="Times New Roman" w:cs="Times New Roman"/>
          <w:sz w:val="24"/>
          <w:szCs w:val="24"/>
        </w:rPr>
        <w:t>350-02/17-01/02</w:t>
      </w:r>
    </w:p>
    <w:p w:rsidR="00122A2E" w:rsidRPr="00163880" w:rsidRDefault="004451A6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URBROJ:</w:t>
      </w:r>
      <w:r w:rsidR="002F0E36">
        <w:rPr>
          <w:rFonts w:ascii="Times New Roman" w:hAnsi="Times New Roman" w:cs="Times New Roman"/>
          <w:sz w:val="24"/>
          <w:szCs w:val="24"/>
        </w:rPr>
        <w:t>2198/28-01-17-2</w:t>
      </w:r>
    </w:p>
    <w:p w:rsidR="00122A2E" w:rsidRPr="00163880" w:rsidRDefault="00122A2E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Privlaka, __._____ 2017.</w:t>
      </w:r>
    </w:p>
    <w:p w:rsidR="00122A2E" w:rsidRPr="00163880" w:rsidRDefault="00122A2E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880">
        <w:rPr>
          <w:rFonts w:ascii="Times New Roman" w:hAnsi="Times New Roman" w:cs="Times New Roman"/>
          <w:b/>
          <w:bCs/>
          <w:sz w:val="24"/>
          <w:szCs w:val="24"/>
        </w:rPr>
        <w:t>PĆINSKO VIJEĆE OPĆINE PRIVLAKA</w:t>
      </w:r>
    </w:p>
    <w:p w:rsidR="00122A2E" w:rsidRPr="00163880" w:rsidRDefault="00122A2E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880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:rsidR="000114C9" w:rsidRPr="00163880" w:rsidRDefault="002F0E36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Nikica Begonja</w:t>
      </w:r>
    </w:p>
    <w:p w:rsidR="000114C9" w:rsidRPr="00163880" w:rsidRDefault="000114C9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sectPr w:rsidR="00A02960" w:rsidRPr="00163880" w:rsidSect="00F3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DDE"/>
    <w:multiLevelType w:val="hybridMultilevel"/>
    <w:tmpl w:val="5DE8F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3370"/>
    <w:multiLevelType w:val="hybridMultilevel"/>
    <w:tmpl w:val="8510322E"/>
    <w:lvl w:ilvl="0" w:tplc="C8D88B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0407F"/>
    <w:multiLevelType w:val="hybridMultilevel"/>
    <w:tmpl w:val="95DC992A"/>
    <w:lvl w:ilvl="0" w:tplc="2F58BB8C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4"/>
    <w:rsid w:val="000114C9"/>
    <w:rsid w:val="00014945"/>
    <w:rsid w:val="000C1CC7"/>
    <w:rsid w:val="000E4AC2"/>
    <w:rsid w:val="001213F4"/>
    <w:rsid w:val="00122A2E"/>
    <w:rsid w:val="00163880"/>
    <w:rsid w:val="0016657C"/>
    <w:rsid w:val="0016758B"/>
    <w:rsid w:val="00223DCB"/>
    <w:rsid w:val="0023717A"/>
    <w:rsid w:val="002F0E36"/>
    <w:rsid w:val="00306A31"/>
    <w:rsid w:val="00307193"/>
    <w:rsid w:val="00314E68"/>
    <w:rsid w:val="00327DCC"/>
    <w:rsid w:val="004147F5"/>
    <w:rsid w:val="004451A6"/>
    <w:rsid w:val="00445AC5"/>
    <w:rsid w:val="00447E1B"/>
    <w:rsid w:val="00463EA3"/>
    <w:rsid w:val="004E3524"/>
    <w:rsid w:val="005337E1"/>
    <w:rsid w:val="005836E8"/>
    <w:rsid w:val="005B3E64"/>
    <w:rsid w:val="00605EA1"/>
    <w:rsid w:val="006212FE"/>
    <w:rsid w:val="0062696A"/>
    <w:rsid w:val="006B14BA"/>
    <w:rsid w:val="00780979"/>
    <w:rsid w:val="007872EC"/>
    <w:rsid w:val="007E4A28"/>
    <w:rsid w:val="007F1C58"/>
    <w:rsid w:val="008063A4"/>
    <w:rsid w:val="008B6ACD"/>
    <w:rsid w:val="00935E9B"/>
    <w:rsid w:val="00983AD8"/>
    <w:rsid w:val="009B4ADC"/>
    <w:rsid w:val="009E5777"/>
    <w:rsid w:val="00A02960"/>
    <w:rsid w:val="00A474A1"/>
    <w:rsid w:val="00A70B81"/>
    <w:rsid w:val="00B0168B"/>
    <w:rsid w:val="00B64F6C"/>
    <w:rsid w:val="00BD6FB1"/>
    <w:rsid w:val="00C8138E"/>
    <w:rsid w:val="00CD2549"/>
    <w:rsid w:val="00D2547C"/>
    <w:rsid w:val="00D3183B"/>
    <w:rsid w:val="00D8777B"/>
    <w:rsid w:val="00D912D2"/>
    <w:rsid w:val="00E040D0"/>
    <w:rsid w:val="00E10DD4"/>
    <w:rsid w:val="00F2613E"/>
    <w:rsid w:val="00F31CB9"/>
    <w:rsid w:val="00F626FD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6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3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4alternative">
    <w:name w:val="Heading 4 alternative"/>
    <w:basedOn w:val="Naslov4"/>
    <w:uiPriority w:val="99"/>
    <w:rsid w:val="005B3E64"/>
    <w:pPr>
      <w:keepLines w:val="0"/>
      <w:spacing w:before="80" w:after="60"/>
      <w:jc w:val="both"/>
      <w:outlineLvl w:val="9"/>
    </w:pPr>
    <w:rPr>
      <w:rFonts w:ascii="Arial" w:eastAsia="Times New Roman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5B3E64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5B3E6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3E64"/>
    <w:rPr>
      <w:rFonts w:asciiTheme="majorHAnsi" w:eastAsiaTheme="majorEastAsia" w:hAnsiTheme="majorHAnsi" w:cstheme="majorBidi"/>
      <w:b/>
      <w:bCs/>
      <w:i/>
      <w:iCs/>
      <w:color w:val="4F81BD" w:themeColor="accent1"/>
      <w:lang w:eastAsia="hr-HR"/>
    </w:rPr>
  </w:style>
  <w:style w:type="paragraph" w:customStyle="1" w:styleId="Default">
    <w:name w:val="Default"/>
    <w:rsid w:val="005B3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A0296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9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94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6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3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4alternative">
    <w:name w:val="Heading 4 alternative"/>
    <w:basedOn w:val="Naslov4"/>
    <w:uiPriority w:val="99"/>
    <w:rsid w:val="005B3E64"/>
    <w:pPr>
      <w:keepLines w:val="0"/>
      <w:spacing w:before="80" w:after="60"/>
      <w:jc w:val="both"/>
      <w:outlineLvl w:val="9"/>
    </w:pPr>
    <w:rPr>
      <w:rFonts w:ascii="Arial" w:eastAsia="Times New Roman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5B3E64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5B3E6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3E64"/>
    <w:rPr>
      <w:rFonts w:asciiTheme="majorHAnsi" w:eastAsiaTheme="majorEastAsia" w:hAnsiTheme="majorHAnsi" w:cstheme="majorBidi"/>
      <w:b/>
      <w:bCs/>
      <w:i/>
      <w:iCs/>
      <w:color w:val="4F81BD" w:themeColor="accent1"/>
      <w:lang w:eastAsia="hr-HR"/>
    </w:rPr>
  </w:style>
  <w:style w:type="paragraph" w:customStyle="1" w:styleId="Default">
    <w:name w:val="Default"/>
    <w:rsid w:val="005B3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A0296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9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94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65FF-F947-4FD3-8BE3-59A784A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2017-12-13T08:18:00Z</cp:lastPrinted>
  <dcterms:created xsi:type="dcterms:W3CDTF">2017-12-13T09:39:00Z</dcterms:created>
  <dcterms:modified xsi:type="dcterms:W3CDTF">2017-12-13T09:43:00Z</dcterms:modified>
</cp:coreProperties>
</file>