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4F" w:rsidRDefault="00B7694F" w:rsidP="002A2FAB">
      <w:pPr>
        <w:ind w:left="-5" w:right="-13" w:firstLine="713"/>
      </w:pPr>
      <w:r>
        <w:t>Na temelju članka 35. Zakona o lokalnoj i područnoj (regionalnoj) samoupravi (»Narodne novine« broj 33/01, 60/01, 129/05, 109/07, 125/08, 36/09, 150/11</w:t>
      </w:r>
      <w:r w:rsidR="00990D76">
        <w:t xml:space="preserve">, </w:t>
      </w:r>
      <w:r>
        <w:t>144/12</w:t>
      </w:r>
      <w:r w:rsidR="00990D76">
        <w:t>, 19/13, 135/15 i 123/17</w:t>
      </w:r>
      <w:r>
        <w:t xml:space="preserve">), članka 21. Zakona o održivom gospodarenju otpadom (»Narodne novine« broj 94/13, 73/17) i članka 30. Statuta Općine Privlaka („Službeni glasnik Zadarske županije“, broj 14/09, 14/11 i 10/13) Općinsko vijeće Općine Privlaka na </w:t>
      </w:r>
      <w:r w:rsidR="00512AAC">
        <w:t>09</w:t>
      </w:r>
      <w:r>
        <w:t xml:space="preserve">. sjednici održanoj dana </w:t>
      </w:r>
      <w:r w:rsidR="00512AAC">
        <w:t>_____</w:t>
      </w:r>
      <w:r>
        <w:t>.2018. godine donijelo je:</w:t>
      </w:r>
    </w:p>
    <w:p w:rsidR="00B7694F" w:rsidRDefault="00B7694F" w:rsidP="00B7694F">
      <w:pPr>
        <w:ind w:left="-5" w:right="-13"/>
      </w:pPr>
    </w:p>
    <w:p w:rsidR="00B7694F" w:rsidRDefault="00B7694F" w:rsidP="00B7694F">
      <w:pPr>
        <w:ind w:left="0" w:right="-13" w:firstLine="0"/>
      </w:pPr>
    </w:p>
    <w:p w:rsidR="00B7694F" w:rsidRDefault="00B7694F" w:rsidP="00B7694F">
      <w:pPr>
        <w:keepNext/>
        <w:keepLines/>
        <w:spacing w:after="3" w:line="259" w:lineRule="auto"/>
        <w:ind w:right="5"/>
        <w:jc w:val="center"/>
        <w:outlineLvl w:val="0"/>
        <w:rPr>
          <w:b/>
        </w:rPr>
      </w:pPr>
      <w:r w:rsidRPr="00B7694F">
        <w:rPr>
          <w:b/>
        </w:rPr>
        <w:t>ODLUKU</w:t>
      </w:r>
    </w:p>
    <w:p w:rsidR="00B7694F" w:rsidRPr="00B7694F" w:rsidRDefault="00B7694F" w:rsidP="00B7694F">
      <w:pPr>
        <w:keepNext/>
        <w:keepLines/>
        <w:spacing w:after="3" w:line="259" w:lineRule="auto"/>
        <w:ind w:right="5"/>
        <w:jc w:val="center"/>
        <w:outlineLvl w:val="0"/>
        <w:rPr>
          <w:b/>
        </w:rPr>
      </w:pPr>
      <w:r w:rsidRPr="00B7694F">
        <w:rPr>
          <w:b/>
        </w:rPr>
        <w:t xml:space="preserve"> o donošenju Plana gospodarenja otpadom</w:t>
      </w:r>
    </w:p>
    <w:p w:rsidR="00B7694F" w:rsidRDefault="00B7694F" w:rsidP="00B7694F">
      <w:pPr>
        <w:spacing w:after="254" w:line="259" w:lineRule="auto"/>
        <w:ind w:left="12" w:right="0"/>
        <w:jc w:val="center"/>
        <w:rPr>
          <w:b/>
        </w:rPr>
      </w:pPr>
      <w:r w:rsidRPr="00B7694F">
        <w:rPr>
          <w:b/>
        </w:rPr>
        <w:t>Općine Privlaka za razdoblje od 2018. do 2022. godine</w:t>
      </w:r>
    </w:p>
    <w:p w:rsidR="00B7694F" w:rsidRPr="00B7694F" w:rsidRDefault="00B7694F" w:rsidP="00B7694F">
      <w:pPr>
        <w:spacing w:after="254" w:line="259" w:lineRule="auto"/>
        <w:ind w:left="12" w:right="0"/>
        <w:jc w:val="center"/>
        <w:rPr>
          <w:b/>
        </w:rPr>
      </w:pPr>
    </w:p>
    <w:p w:rsidR="00B7694F" w:rsidRDefault="00B7694F" w:rsidP="00B7694F">
      <w:pPr>
        <w:spacing w:after="254" w:line="259" w:lineRule="auto"/>
        <w:ind w:left="12" w:right="0"/>
        <w:jc w:val="center"/>
        <w:rPr>
          <w:b/>
        </w:rPr>
      </w:pPr>
      <w:r>
        <w:rPr>
          <w:b/>
        </w:rPr>
        <w:t>Članak 1.</w:t>
      </w:r>
    </w:p>
    <w:p w:rsidR="00B7694F" w:rsidRDefault="00B7694F" w:rsidP="00B7694F">
      <w:pPr>
        <w:spacing w:line="474" w:lineRule="auto"/>
        <w:ind w:left="-15" w:right="-13" w:firstLine="0"/>
      </w:pPr>
      <w:r>
        <w:t>Donosi se Plan gospodarenja otpadom Općine Privlaka za razdoblje od 2018. do 2022. godine.</w:t>
      </w:r>
    </w:p>
    <w:p w:rsidR="00B7694F" w:rsidRDefault="00B7694F" w:rsidP="00B7694F">
      <w:pPr>
        <w:spacing w:line="474" w:lineRule="auto"/>
        <w:ind w:left="-15" w:right="-13" w:firstLine="0"/>
        <w:jc w:val="center"/>
        <w:rPr>
          <w:b/>
        </w:rPr>
      </w:pPr>
      <w:r w:rsidRPr="00B7694F">
        <w:rPr>
          <w:b/>
        </w:rPr>
        <w:t>Članak 2.</w:t>
      </w:r>
    </w:p>
    <w:p w:rsidR="00B7694F" w:rsidRDefault="00B7694F" w:rsidP="00B7694F">
      <w:pPr>
        <w:spacing w:after="283"/>
        <w:ind w:left="-5" w:right="-13"/>
      </w:pPr>
      <w:r>
        <w:t>Nakon stupanja na snagu ove Odluke, Plan gospodarenja otpadom Općine Privlaka za razdoblje od 2018. do</w:t>
      </w:r>
      <w:r w:rsidR="00145576">
        <w:t xml:space="preserve"> </w:t>
      </w:r>
      <w:r>
        <w:t xml:space="preserve">2022. godine, objavit će se na Internet stranicama Općine Privlaka, </w:t>
      </w:r>
      <w:hyperlink r:id="rId5" w:history="1">
        <w:r w:rsidRPr="007A6A76">
          <w:rPr>
            <w:rStyle w:val="Hiperveza"/>
          </w:rPr>
          <w:t>www.privlaka.hr</w:t>
        </w:r>
      </w:hyperlink>
      <w:r>
        <w:t>.</w:t>
      </w:r>
    </w:p>
    <w:p w:rsidR="00B7694F" w:rsidRDefault="00B7694F" w:rsidP="00B7694F">
      <w:pPr>
        <w:spacing w:after="283"/>
        <w:ind w:left="-5" w:right="-13"/>
        <w:jc w:val="center"/>
        <w:rPr>
          <w:b/>
        </w:rPr>
      </w:pPr>
      <w:r>
        <w:rPr>
          <w:b/>
        </w:rPr>
        <w:t>Članak 3.</w:t>
      </w:r>
    </w:p>
    <w:p w:rsidR="00B7694F" w:rsidRDefault="00B7694F" w:rsidP="00B7694F">
      <w:pPr>
        <w:spacing w:after="268" w:line="251" w:lineRule="auto"/>
        <w:ind w:left="-5" w:right="0"/>
        <w:jc w:val="left"/>
      </w:pPr>
      <w:r>
        <w:t>Ova Odluka stupa na snagu osmog dana od dana objave u » Službenom glasniku Zadarske županije«.</w:t>
      </w:r>
    </w:p>
    <w:p w:rsidR="00B7694F" w:rsidRDefault="00B7694F" w:rsidP="00B7694F">
      <w:pPr>
        <w:spacing w:after="268" w:line="251" w:lineRule="auto"/>
        <w:ind w:left="-5" w:right="0"/>
        <w:jc w:val="left"/>
      </w:pPr>
    </w:p>
    <w:p w:rsidR="00B7694F" w:rsidRPr="00B7694F" w:rsidRDefault="00B7694F" w:rsidP="00B7694F">
      <w:pPr>
        <w:spacing w:after="10" w:line="249" w:lineRule="auto"/>
        <w:ind w:left="-5" w:right="5648"/>
        <w:jc w:val="left"/>
      </w:pPr>
      <w:r w:rsidRPr="00B7694F">
        <w:t>KLASA:</w:t>
      </w:r>
      <w:r w:rsidR="00150BA1">
        <w:t>351-01/18-01/04</w:t>
      </w:r>
    </w:p>
    <w:p w:rsidR="00B7694F" w:rsidRDefault="00B7694F" w:rsidP="00B7694F">
      <w:pPr>
        <w:spacing w:after="269" w:line="249" w:lineRule="auto"/>
        <w:ind w:left="-5" w:right="5648"/>
        <w:jc w:val="left"/>
      </w:pPr>
      <w:r w:rsidRPr="00B7694F">
        <w:t>URBROJ:</w:t>
      </w:r>
      <w:r w:rsidR="00150BA1">
        <w:t>2198/28-01-18-1</w:t>
      </w:r>
      <w:bookmarkStart w:id="0" w:name="_GoBack"/>
      <w:bookmarkEnd w:id="0"/>
    </w:p>
    <w:p w:rsidR="00B7694F" w:rsidRDefault="00B7694F" w:rsidP="00B7694F">
      <w:pPr>
        <w:spacing w:after="269" w:line="249" w:lineRule="auto"/>
        <w:ind w:left="-5" w:right="5648"/>
        <w:jc w:val="left"/>
      </w:pPr>
      <w:r>
        <w:t xml:space="preserve">Privlaka, </w:t>
      </w:r>
      <w:r w:rsidR="00512AAC">
        <w:t>_______</w:t>
      </w:r>
      <w:r>
        <w:t xml:space="preserve">2018. godine </w:t>
      </w:r>
    </w:p>
    <w:p w:rsidR="00B7694F" w:rsidRDefault="00B7694F" w:rsidP="00B7694F">
      <w:pPr>
        <w:spacing w:after="269" w:line="249" w:lineRule="auto"/>
        <w:ind w:left="-5" w:right="5648"/>
        <w:jc w:val="left"/>
      </w:pPr>
    </w:p>
    <w:p w:rsidR="00B7694F" w:rsidRDefault="00B7694F" w:rsidP="00B7694F">
      <w:pPr>
        <w:pStyle w:val="Bezproreda"/>
        <w:jc w:val="center"/>
      </w:pPr>
      <w:r>
        <w:t>OPĆINSKO VIJEĆE</w:t>
      </w:r>
    </w:p>
    <w:p w:rsidR="00B7694F" w:rsidRDefault="00B7694F" w:rsidP="00B7694F">
      <w:pPr>
        <w:pStyle w:val="Bezproreda"/>
        <w:jc w:val="center"/>
      </w:pPr>
      <w:r>
        <w:t>OPĆINE PRIVLAKA</w:t>
      </w:r>
    </w:p>
    <w:p w:rsidR="00B7694F" w:rsidRDefault="00B7694F" w:rsidP="00B7694F">
      <w:pPr>
        <w:pStyle w:val="Bezproreda"/>
        <w:jc w:val="center"/>
      </w:pPr>
      <w:r>
        <w:t>Predsjednik</w:t>
      </w:r>
    </w:p>
    <w:p w:rsidR="00B7694F" w:rsidRDefault="00B7694F" w:rsidP="00B7694F">
      <w:pPr>
        <w:pStyle w:val="Bezproreda"/>
        <w:jc w:val="center"/>
      </w:pPr>
      <w:r>
        <w:t>Nikica Begonja</w:t>
      </w:r>
    </w:p>
    <w:p w:rsidR="00B7694F" w:rsidRPr="00B7694F" w:rsidRDefault="00B7694F" w:rsidP="00B7694F">
      <w:pPr>
        <w:spacing w:after="283"/>
        <w:ind w:left="-5" w:right="-13"/>
        <w:jc w:val="left"/>
      </w:pPr>
    </w:p>
    <w:p w:rsidR="00B7694F" w:rsidRPr="00B7694F" w:rsidRDefault="00B7694F" w:rsidP="00B7694F">
      <w:pPr>
        <w:spacing w:line="474" w:lineRule="auto"/>
        <w:ind w:left="-15" w:right="-13" w:firstLine="0"/>
        <w:jc w:val="left"/>
      </w:pPr>
    </w:p>
    <w:p w:rsidR="00B7694F" w:rsidRPr="00B7694F" w:rsidRDefault="00B7694F" w:rsidP="00B7694F">
      <w:pPr>
        <w:spacing w:after="254" w:line="259" w:lineRule="auto"/>
        <w:ind w:left="12" w:right="0"/>
        <w:jc w:val="left"/>
      </w:pPr>
    </w:p>
    <w:p w:rsidR="00B7694F" w:rsidRDefault="00B7694F" w:rsidP="00B7694F">
      <w:pPr>
        <w:ind w:left="-5" w:right="-13"/>
        <w:jc w:val="center"/>
      </w:pPr>
    </w:p>
    <w:p w:rsidR="0063136E" w:rsidRDefault="0063136E"/>
    <w:sectPr w:rsidR="0063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4F"/>
    <w:rsid w:val="00145576"/>
    <w:rsid w:val="00150BA1"/>
    <w:rsid w:val="002A2FAB"/>
    <w:rsid w:val="00512AAC"/>
    <w:rsid w:val="0063136E"/>
    <w:rsid w:val="00990D76"/>
    <w:rsid w:val="00B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4F"/>
    <w:pPr>
      <w:spacing w:after="0" w:line="23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694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694F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B7694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4F"/>
    <w:pPr>
      <w:spacing w:after="0" w:line="23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694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694F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B7694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la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2018-02-06T13:04:00Z</dcterms:created>
  <dcterms:modified xsi:type="dcterms:W3CDTF">2018-02-26T10:01:00Z</dcterms:modified>
</cp:coreProperties>
</file>