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C0" w:rsidRDefault="00E335C0" w:rsidP="00E335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Na temelju članka 39. St. 2. Zakona o proračunu (NN broj 87/08, 136 /12 i 15/15)  i  članka 30. Statuta Općine Privlaka  („Službeni glasnik Zadarske županije“ broj  05/18), Općinsko vijeće Općine Privlaka  na 12. (dvanaestoj ) sjednici održanoj dana  16. svibnja  </w:t>
      </w:r>
      <w:proofErr w:type="spellStart"/>
      <w:r>
        <w:rPr>
          <w:rFonts w:ascii="Times New Roman" w:hAnsi="Times New Roman"/>
          <w:sz w:val="24"/>
          <w:szCs w:val="24"/>
        </w:rPr>
        <w:t>2018.g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:rsidR="00E335C0" w:rsidRDefault="00E335C0" w:rsidP="00E335C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donijelo je  </w:t>
      </w:r>
    </w:p>
    <w:p w:rsidR="00555D39" w:rsidRDefault="00555D39" w:rsidP="00555D39">
      <w:pPr>
        <w:pStyle w:val="Bezproreda"/>
        <w:rPr>
          <w:rFonts w:ascii="Times New Roman" w:hAnsi="Times New Roman"/>
        </w:rPr>
      </w:pPr>
    </w:p>
    <w:p w:rsidR="00555D39" w:rsidRDefault="00555D39" w:rsidP="00555D3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PRV</w:t>
      </w:r>
      <w:r w:rsidR="00CF7B6D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IZMJEN</w:t>
      </w:r>
      <w:r w:rsidR="00CF7B6D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DOPUN</w:t>
      </w:r>
      <w:r w:rsidR="00CF7B6D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</w:p>
    <w:p w:rsidR="00555D39" w:rsidRDefault="00555D39" w:rsidP="00555D3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gradnje komunalne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infrastruktur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 xml:space="preserve"> za 201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555D39" w:rsidRDefault="00555D39" w:rsidP="00555D3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OPĆE ODREDBE </w:t>
      </w:r>
    </w:p>
    <w:p w:rsidR="00555D39" w:rsidRDefault="00555D39" w:rsidP="00555D3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Ovim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Prvim izmjenama i dopunama programa gradnje komunalne infrastrukture za 2018. godinu  </w:t>
      </w:r>
      <w:r>
        <w:rPr>
          <w:rFonts w:ascii="Times New Roman" w:hAnsi="Times New Roman" w:cs="Times New Roman"/>
          <w:sz w:val="24"/>
          <w:szCs w:val="24"/>
        </w:rPr>
        <w:t xml:space="preserve"> određuje se izgradnja objekata i uređenja komunalne infrastrukture na području Općine Privlaka za 201</w:t>
      </w: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ceste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elektrifikacija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izrada projektne dokumentacije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priprema i planiranje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-gradnja ostalih objekata komunalne infrastrukture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otkup zemljišta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nabavka opreme za komunalnu infrastrukturu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nabavka poslovnih objekata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ulaganja u tuđoj imovini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Izmjenama </w:t>
      </w:r>
      <w:r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 stavka 1. Ovog članka utvrđuje se: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a) Iskaz financijskih sredstava potrebnih za ostvarivanje Programa, sa naznakom izvora financiranja;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b) Opis i opseg poslova za gradnju sa procjenom pojedinih troškova, po djelatnostima.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Iskaz financijskih sredstava potrebnih za realizaciju Programa, sa naznakom financiranja: </w:t>
      </w:r>
    </w:p>
    <w:p w:rsidR="00555D39" w:rsidRDefault="00555D39" w:rsidP="00555D39">
      <w:pPr>
        <w:tabs>
          <w:tab w:val="left" w:pos="567"/>
          <w:tab w:val="left" w:pos="1701"/>
          <w:tab w:val="right" w:pos="7938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555D39" w:rsidRDefault="00555D39" w:rsidP="00555D39">
      <w:pPr>
        <w:tabs>
          <w:tab w:val="left" w:pos="567"/>
          <w:tab w:val="left" w:pos="1701"/>
          <w:tab w:val="right" w:pos="7560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KONTO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PREDVIDIVI IZVORI SREDSTAVA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PLAN </w:t>
      </w:r>
    </w:p>
    <w:p w:rsidR="00555D39" w:rsidRDefault="00555D39" w:rsidP="00555D39">
      <w:pPr>
        <w:tabs>
          <w:tab w:val="left" w:pos="567"/>
          <w:tab w:val="left" w:pos="1701"/>
          <w:tab w:val="right" w:pos="7560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61341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Porez na promet nekretnina  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 500.000,00</w:t>
      </w:r>
    </w:p>
    <w:p w:rsidR="00555D39" w:rsidRDefault="00555D39" w:rsidP="00555D39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63321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Kapitalne pomoći EU fondova                              800.000,00</w:t>
      </w:r>
    </w:p>
    <w:p w:rsidR="00555D39" w:rsidRDefault="00555D39" w:rsidP="00555D39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63322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Kapitalne pomoći iz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županij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 proračuna                100.000,00</w:t>
      </w:r>
    </w:p>
    <w:p w:rsidR="00555D39" w:rsidRDefault="00555D39" w:rsidP="00555D39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6531</w:t>
      </w: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Komunalni doprinos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1.200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</w:p>
    <w:p w:rsidR="00555D39" w:rsidRDefault="00555D39" w:rsidP="00555D39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65321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Komunalna naknada                                               200.000,00</w:t>
      </w:r>
    </w:p>
    <w:p w:rsidR="00555D39" w:rsidRDefault="00555D39" w:rsidP="00555D39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7111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Prihodi od prodaje zemljišta                                   700.000,00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555D39" w:rsidRDefault="00555D39" w:rsidP="00555D39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7212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Prihodi od prodaje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građev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 objekata                       800.000,00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92211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>Višak prihoda poslovanja iz 201</w:t>
      </w:r>
      <w:r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3.254.726,00 </w:t>
      </w:r>
    </w:p>
    <w:p w:rsidR="00555D39" w:rsidRDefault="00555D39" w:rsidP="00555D39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</w:p>
    <w:p w:rsidR="00555D39" w:rsidRDefault="00555D39" w:rsidP="00555D39">
      <w:pPr>
        <w:tabs>
          <w:tab w:val="left" w:pos="567"/>
          <w:tab w:val="left" w:pos="1701"/>
          <w:tab w:val="right" w:pos="7938"/>
        </w:tabs>
        <w:ind w:firstLine="54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SVEUKUPNO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POTREBNA </w:t>
      </w:r>
      <w:r>
        <w:rPr>
          <w:rFonts w:ascii="Times New Roman" w:hAnsi="Times New Roman" w:cs="Times New Roman"/>
          <w:b/>
          <w:sz w:val="24"/>
          <w:szCs w:val="24"/>
        </w:rPr>
        <w:t xml:space="preserve">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7.554.726,00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D39" w:rsidRDefault="00555D39" w:rsidP="00555D3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GRAĐENJE NERAZVRSTANIH CESTA </w:t>
      </w:r>
    </w:p>
    <w:p w:rsidR="00555D39" w:rsidRDefault="00555D39" w:rsidP="00555D3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5D39" w:rsidRDefault="00555D39" w:rsidP="00555D3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Asfaltiranje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cesta: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mula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Mletak</w:t>
      </w:r>
      <w:proofErr w:type="spellEnd"/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r>
        <w:rPr>
          <w:rFonts w:ascii="Times New Roman" w:hAnsi="Times New Roman" w:cs="Times New Roman"/>
          <w:sz w:val="24"/>
          <w:szCs w:val="24"/>
          <w:lang w:val="hr-HR"/>
        </w:rPr>
        <w:t>Put vrila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Asfaltiranje </w:t>
      </w:r>
      <w:r>
        <w:rPr>
          <w:rFonts w:ascii="Times New Roman" w:hAnsi="Times New Roman" w:cs="Times New Roman"/>
          <w:sz w:val="24"/>
          <w:szCs w:val="24"/>
          <w:lang w:val="hr-HR"/>
        </w:rPr>
        <w:t>ulice Put mulića -Punta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hr-HR"/>
        </w:rPr>
        <w:t>(2 odvojka)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VI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r>
        <w:rPr>
          <w:rFonts w:ascii="Times New Roman" w:hAnsi="Times New Roman" w:cs="Times New Roman"/>
          <w:sz w:val="24"/>
          <w:szCs w:val="24"/>
          <w:lang w:val="hr-HR"/>
        </w:rPr>
        <w:t>Matije Gupca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g. Asfaltiranje ulice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Privlačkih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sabunjara</w:t>
      </w:r>
      <w:proofErr w:type="spellEnd"/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h. Asfaltiranje ulice Braće Seljan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i. Asfaltiranje ulice kneza Mislava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j. Asfaltiranje ulice Marka Pola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k. Asfaltiranje ulice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V </w:t>
      </w:r>
    </w:p>
    <w:p w:rsidR="00555D39" w:rsidRDefault="00555D39" w:rsidP="00555D39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1.3</w:t>
      </w:r>
      <w:r>
        <w:rPr>
          <w:rFonts w:ascii="Times New Roman" w:hAnsi="Times New Roman" w:cs="Times New Roman"/>
          <w:b/>
          <w:sz w:val="24"/>
          <w:szCs w:val="24"/>
        </w:rPr>
        <w:t xml:space="preserve">00.000,00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ELEKTRIFIKACIJA </w:t>
      </w:r>
    </w:p>
    <w:p w:rsidR="00555D39" w:rsidRDefault="00555D39" w:rsidP="00555D3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5D39" w:rsidRDefault="00555D39" w:rsidP="00555D3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Javna rasvjeta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Stari virski put -17 rasvjetnih stupova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Mletak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– 12 rasvjetnih stupova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(1. od Draganove kuće do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Buvića</w:t>
      </w:r>
      <w:proofErr w:type="spellEnd"/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2. od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Mletka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Škrapavca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Begonjići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(od Mile do Drage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Begonja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) 6 rasvjetnih stupova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Glavanci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– 15 rasvjetnih stupova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Livadice Ulica Sv. Ivana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Put Popove murve - 3 rasvjetna stupa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Ulica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petra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Zoranića – 3 rasvjetna stupa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Ulica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Mtije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Gupca – 7 rasvjetnih stupova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Put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škorinice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Put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sebačeva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Batalaže</w:t>
      </w:r>
      <w:proofErr w:type="spellEnd"/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Put mula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Mletak</w:t>
      </w:r>
      <w:proofErr w:type="spellEnd"/>
    </w:p>
    <w:p w:rsidR="00555D39" w:rsidRDefault="00555D39" w:rsidP="00555D39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Sveukupna potrebna sredstva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44</w:t>
      </w:r>
      <w:r>
        <w:rPr>
          <w:rFonts w:ascii="Times New Roman" w:hAnsi="Times New Roman" w:cs="Times New Roman"/>
          <w:b/>
          <w:sz w:val="24"/>
          <w:szCs w:val="24"/>
        </w:rPr>
        <w:t xml:space="preserve">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IZRADA PROJEKTNE DOKUMENTACIJE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Izmjenama p</w:t>
      </w:r>
      <w:proofErr w:type="spellStart"/>
      <w:r>
        <w:rPr>
          <w:rFonts w:ascii="Times New Roman" w:hAnsi="Times New Roman" w:cs="Times New Roman"/>
          <w:sz w:val="24"/>
          <w:szCs w:val="24"/>
        </w:rPr>
        <w:t>rogram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jeđenje stanja u prostoru Općine Privlaka nužno je izraditi </w:t>
      </w:r>
      <w:r>
        <w:rPr>
          <w:rFonts w:ascii="Times New Roman" w:hAnsi="Times New Roman" w:cs="Times New Roman"/>
          <w:sz w:val="24"/>
          <w:szCs w:val="24"/>
          <w:lang w:val="hr-HR"/>
        </w:rPr>
        <w:t>urbanističke plan</w:t>
      </w:r>
      <w:r>
        <w:rPr>
          <w:rFonts w:ascii="Times New Roman" w:hAnsi="Times New Roman" w:cs="Times New Roman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dokumente prostornog </w:t>
      </w:r>
      <w:r>
        <w:rPr>
          <w:rFonts w:ascii="Times New Roman" w:hAnsi="Times New Roman" w:cs="Times New Roman"/>
          <w:sz w:val="24"/>
          <w:szCs w:val="24"/>
        </w:rPr>
        <w:t xml:space="preserve"> uređenja, 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dejne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projekte,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glavne projekte </w:t>
      </w:r>
      <w:r>
        <w:rPr>
          <w:rFonts w:ascii="Times New Roman" w:hAnsi="Times New Roman" w:cs="Times New Roman"/>
          <w:sz w:val="24"/>
          <w:szCs w:val="24"/>
        </w:rPr>
        <w:t>te Elaborate granica pomorskog dobra</w:t>
      </w:r>
      <w:r>
        <w:rPr>
          <w:rFonts w:ascii="Times New Roman" w:hAnsi="Times New Roman" w:cs="Times New Roman"/>
          <w:sz w:val="24"/>
          <w:szCs w:val="24"/>
          <w:lang w:val="hr-HR"/>
        </w:rPr>
        <w:t>, Program Atlas- izmjera građevinskih objekata od strane Geodetskog zavoda Rijeka:</w:t>
      </w:r>
    </w:p>
    <w:p w:rsidR="00555D39" w:rsidRDefault="00555D39" w:rsidP="00555D3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-dokumenti prostornog uređenja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200.000,00 kn;</w:t>
      </w:r>
    </w:p>
    <w:p w:rsidR="00555D39" w:rsidRDefault="00555D39" w:rsidP="00555D3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-Geodetski zavod izmjera građevinskih objekata  346.226,00 kn;</w:t>
      </w:r>
    </w:p>
    <w:p w:rsidR="00555D39" w:rsidRDefault="00555D39" w:rsidP="00555D3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-projekt gradnje lučice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Loznica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300.000,00 kn;</w:t>
      </w:r>
    </w:p>
    <w:p w:rsidR="00555D39" w:rsidRDefault="00555D39" w:rsidP="00555D3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-glavni projekt Dječji vrtić (kod škole) 113.000,00 kn;</w:t>
      </w:r>
    </w:p>
    <w:p w:rsidR="00555D39" w:rsidRDefault="00555D39" w:rsidP="00555D3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-idejno rješenje centra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Loznica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200.000,00 kn;</w:t>
      </w:r>
    </w:p>
    <w:p w:rsidR="00555D39" w:rsidRDefault="00555D39" w:rsidP="00555D3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-glavni projekt multimedijalne dvorane57.000,00 kn;</w:t>
      </w:r>
    </w:p>
    <w:p w:rsidR="00555D39" w:rsidRDefault="00555D39" w:rsidP="00555D3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-glavni projekt rekonstrukcije NC na 6167/1  122.000,00 kn;</w:t>
      </w:r>
    </w:p>
    <w:p w:rsidR="00555D39" w:rsidRDefault="00555D39" w:rsidP="00555D3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-glavni projekt  rekonstrukcije NC na Put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kandelica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 122.500,00 kn;</w:t>
      </w:r>
    </w:p>
    <w:p w:rsidR="00555D39" w:rsidRDefault="00555D39" w:rsidP="00555D3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-idejni projekt plaže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87.000,00 kn;</w:t>
      </w:r>
    </w:p>
    <w:p w:rsidR="00555D39" w:rsidRDefault="00555D39" w:rsidP="00555D3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-glavni projekt CRC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200.000,00 kn;</w:t>
      </w:r>
    </w:p>
    <w:p w:rsidR="00555D39" w:rsidRDefault="00555D39" w:rsidP="00555D3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-glavni projekt parkiralište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50.000,00 kn;</w:t>
      </w:r>
    </w:p>
    <w:p w:rsidR="00555D39" w:rsidRDefault="00555D39" w:rsidP="00555D3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-idejni projekt NC Put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Rančića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5.000,00kn;</w:t>
      </w:r>
    </w:p>
    <w:p w:rsidR="00555D39" w:rsidRDefault="00555D39" w:rsidP="00555D3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-idejni projekt NC Put gornjih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Begonjića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5.000,00 kn;</w:t>
      </w:r>
    </w:p>
    <w:p w:rsidR="00555D39" w:rsidRDefault="00555D39" w:rsidP="00555D3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-projekt sanacije obalnog pojasa –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elem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 nepogoda 400.000,00 kn:</w:t>
      </w:r>
    </w:p>
    <w:p w:rsidR="00555D39" w:rsidRDefault="00555D39" w:rsidP="00555D3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-ostali projekti 350.000,00 kn.</w:t>
      </w:r>
    </w:p>
    <w:p w:rsidR="00555D39" w:rsidRDefault="00555D39" w:rsidP="00555D3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2.557.726,00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V. PRIPREMA I PLANIRANJE </w:t>
      </w:r>
    </w:p>
    <w:p w:rsidR="00555D39" w:rsidRDefault="00555D39" w:rsidP="00555D3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Geodetsko katastarske usluge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Ukupna potrebna sredstva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80.000,00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Dokumenti pripreme, planiranja i razvoja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Ukupna potrebna sredstva 50.000,00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D39" w:rsidRDefault="00555D39" w:rsidP="00555D39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30.000,00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GRADNJA OSTALIH OBJEKATA KOMUNALNE INFRASTRUKTURE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D39" w:rsidRDefault="00555D39" w:rsidP="00555D3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tabs>
          <w:tab w:val="center" w:pos="4806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55D39" w:rsidRDefault="00555D39" w:rsidP="00555D39">
      <w:pPr>
        <w:tabs>
          <w:tab w:val="center" w:pos="4806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Ostali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građ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 objekti park kod Sv. Vida     Ukupna potrebna sredstva 60.000,00 kn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Reciklažno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dvorište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>
        <w:rPr>
          <w:rFonts w:ascii="Times New Roman" w:hAnsi="Times New Roman" w:cs="Times New Roman"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CGO Biljane Donje - sufinanciranje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>
        <w:rPr>
          <w:rFonts w:ascii="Times New Roman" w:hAnsi="Times New Roman" w:cs="Times New Roman"/>
          <w:sz w:val="24"/>
          <w:szCs w:val="24"/>
          <w:lang w:val="hr-HR"/>
        </w:rPr>
        <w:t>280.0</w:t>
      </w:r>
      <w:r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555D39" w:rsidRDefault="00555D39" w:rsidP="00555D39">
      <w:pPr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 Športski centar 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Ukupno potrebna sredstva 600.000,00kn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555D39" w:rsidRDefault="00555D39" w:rsidP="00555D39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Sveukupna potrebna sredstva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1.040.0</w:t>
      </w:r>
      <w:r>
        <w:rPr>
          <w:rFonts w:ascii="Times New Roman" w:hAnsi="Times New Roman" w:cs="Times New Roman"/>
          <w:b/>
          <w:sz w:val="24"/>
          <w:szCs w:val="24"/>
        </w:rPr>
        <w:t xml:space="preserve">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</w:p>
    <w:p w:rsidR="00555D39" w:rsidRDefault="00555D39" w:rsidP="00555D39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OTKUP ZEMLJIŠTA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razvoju mjesta potreban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otkup zemljišta kako bi se izgradila parkirališta i tržnica,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putovi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odnosno objekti druge </w:t>
      </w:r>
      <w:proofErr w:type="spellStart"/>
      <w:r>
        <w:rPr>
          <w:rFonts w:ascii="Times New Roman" w:hAnsi="Times New Roman" w:cs="Times New Roman"/>
          <w:sz w:val="24"/>
          <w:szCs w:val="24"/>
        </w:rPr>
        <w:t>namjene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bi bili u funkciji komunalne infrastrukture. </w:t>
      </w:r>
    </w:p>
    <w:p w:rsidR="00555D39" w:rsidRDefault="00555D39" w:rsidP="00555D39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00.000,00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NABAVKA OPREME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razvoju turizma na području Općine potrebno je postaviti vertikalnu i horizontalnu (Smeđu turističku i bijelu) signalizaciju na za to predviđene lokacije. Na signalizaciji se nalazi prostor za oglašavanje poslovnih subjekata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odluci o komunalnom redu i odluci o reklamiranju na području Općine.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-Nabava vertikalne i horizontalne signalizacije</w:t>
      </w:r>
    </w:p>
    <w:p w:rsidR="00555D39" w:rsidRDefault="00555D39" w:rsidP="00555D39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15.000,00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štandova za davanje u najam javnih površina </w:t>
      </w:r>
    </w:p>
    <w:p w:rsidR="00555D39" w:rsidRDefault="00555D39" w:rsidP="00555D39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18.000,00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ostale opreme za uređenje, opremanje i održavanje </w:t>
      </w:r>
    </w:p>
    <w:p w:rsidR="00555D39" w:rsidRDefault="00555D39" w:rsidP="00555D39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20.000,00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sportske opreme </w:t>
      </w:r>
    </w:p>
    <w:p w:rsidR="00555D39" w:rsidRDefault="00555D39" w:rsidP="00555D39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5.000,00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D39" w:rsidRDefault="00555D39" w:rsidP="00555D39">
      <w:pPr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Nabava glazbene opreme   </w:t>
      </w:r>
    </w:p>
    <w:p w:rsidR="00555D39" w:rsidRDefault="00555D39" w:rsidP="00555D39">
      <w:pPr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Ukupna potrebna sredstva  4.000,00 kn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555D39" w:rsidRDefault="00555D39" w:rsidP="00555D39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62</w:t>
      </w:r>
      <w:r>
        <w:rPr>
          <w:rFonts w:ascii="Times New Roman" w:hAnsi="Times New Roman" w:cs="Times New Roman"/>
          <w:b/>
          <w:sz w:val="24"/>
          <w:szCs w:val="24"/>
        </w:rPr>
        <w:t xml:space="preserve">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VIII. KUPNJA POSLOVNIH OBJEKATA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 kupnju poslovnih zgrada koje su bile u vlasništvu PZ Privlaka: </w:t>
      </w:r>
    </w:p>
    <w:p w:rsidR="00555D39" w:rsidRDefault="00555D39" w:rsidP="00555D39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Ukupna   sredstva su u iznosu od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1.900.000,00 kn.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IX. ULAGANJA U TUĐIJ IMOVINI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Ulaganja u tuđoj imovini za projekt uređenja prostora u Osnovnoj školi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Privlaka koju koristi Dječji vrtić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Ukupna potrebna sredstva iznose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25.000,00 kn.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. ZAVRŠNE ODREDBE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e Prve izmjene </w:t>
      </w:r>
      <w:r>
        <w:rPr>
          <w:rFonts w:ascii="Times New Roman" w:hAnsi="Times New Roman" w:cs="Times New Roman"/>
          <w:sz w:val="24"/>
          <w:szCs w:val="24"/>
        </w:rPr>
        <w:t xml:space="preserve">program gradnje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komunalne infrastrukture </w:t>
      </w:r>
      <w:r>
        <w:rPr>
          <w:rFonts w:ascii="Times New Roman" w:hAnsi="Times New Roman" w:cs="Times New Roman"/>
          <w:sz w:val="24"/>
          <w:szCs w:val="24"/>
        </w:rPr>
        <w:t>Općine Privlaka stupa</w:t>
      </w:r>
      <w:r>
        <w:rPr>
          <w:rFonts w:ascii="Times New Roman" w:hAnsi="Times New Roman" w:cs="Times New Roman"/>
          <w:sz w:val="24"/>
          <w:szCs w:val="24"/>
          <w:lang w:val="hr-HR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na snagu osmog dana od dana objave u «Službenom glasniku Zadarske županije», a </w:t>
      </w:r>
      <w:r>
        <w:rPr>
          <w:rFonts w:ascii="Times New Roman" w:hAnsi="Times New Roman" w:cs="Times New Roman"/>
          <w:sz w:val="24"/>
          <w:szCs w:val="24"/>
          <w:lang w:val="hr-HR"/>
        </w:rPr>
        <w:t>primjenjivat</w:t>
      </w:r>
      <w:r>
        <w:rPr>
          <w:rFonts w:ascii="Times New Roman" w:hAnsi="Times New Roman" w:cs="Times New Roman"/>
          <w:sz w:val="24"/>
          <w:szCs w:val="24"/>
        </w:rPr>
        <w:t xml:space="preserve"> će se od 1. siječnja 201</w:t>
      </w: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D39" w:rsidRDefault="00555D39" w:rsidP="00555D39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KLASA</w:t>
      </w:r>
      <w:r>
        <w:rPr>
          <w:rFonts w:ascii="Times New Roman" w:hAnsi="Times New Roman" w:cs="Times New Roman"/>
          <w:b/>
          <w:sz w:val="24"/>
          <w:szCs w:val="24"/>
        </w:rPr>
        <w:t>: 363-01/1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D39" w:rsidRPr="00CF7B6D" w:rsidRDefault="00555D39" w:rsidP="00555D39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RBROJ</w:t>
      </w:r>
      <w:r>
        <w:rPr>
          <w:rFonts w:ascii="Times New Roman" w:hAnsi="Times New Roman" w:cs="Times New Roman"/>
          <w:b/>
          <w:sz w:val="24"/>
          <w:szCs w:val="24"/>
        </w:rPr>
        <w:t>: 2198/28-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CF7B6D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CF7B6D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</w:p>
    <w:p w:rsidR="00555D39" w:rsidRDefault="00555D39" w:rsidP="00555D39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Privlaka,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CF7B6D">
        <w:rPr>
          <w:rFonts w:ascii="Times New Roman" w:hAnsi="Times New Roman" w:cs="Times New Roman"/>
          <w:b/>
          <w:sz w:val="24"/>
          <w:szCs w:val="24"/>
          <w:lang w:val="hr-HR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 svibnja 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5D39" w:rsidRDefault="00555D39" w:rsidP="00555D3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OPĆINSK</w:t>
      </w:r>
      <w:r w:rsidR="00CF7B6D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VIJEĆE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OPĆINE PRIVLAKA</w:t>
      </w:r>
    </w:p>
    <w:p w:rsidR="00555D39" w:rsidRDefault="00CF7B6D" w:rsidP="00555D3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 r e d s j e d n i k :</w:t>
      </w:r>
    </w:p>
    <w:p w:rsidR="00CF7B6D" w:rsidRDefault="00CF7B6D" w:rsidP="00555D3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Nikica Begonja</w:t>
      </w:r>
    </w:p>
    <w:p w:rsidR="00555D39" w:rsidRDefault="00555D39" w:rsidP="00555D3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55D39" w:rsidRDefault="00555D39" w:rsidP="00555D3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55D39" w:rsidRDefault="00555D39" w:rsidP="00555D3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46B28" w:rsidRPr="00555D39" w:rsidRDefault="00246B28" w:rsidP="00555D3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246B28" w:rsidRPr="00555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B4" w:rsidRDefault="00AC7DB4" w:rsidP="00CF3EA7">
      <w:r>
        <w:separator/>
      </w:r>
    </w:p>
  </w:endnote>
  <w:endnote w:type="continuationSeparator" w:id="0">
    <w:p w:rsidR="00AC7DB4" w:rsidRDefault="00AC7DB4" w:rsidP="00CF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A7" w:rsidRDefault="00CF3EA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05229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F3EA7" w:rsidRDefault="00CF3EA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3EA7">
          <w:rPr>
            <w:noProof/>
            <w:lang w:val="hr-HR"/>
          </w:rPr>
          <w:t>1</w:t>
        </w:r>
        <w:r>
          <w:fldChar w:fldCharType="end"/>
        </w:r>
      </w:p>
    </w:sdtContent>
  </w:sdt>
  <w:p w:rsidR="00CF3EA7" w:rsidRDefault="00CF3EA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A7" w:rsidRDefault="00CF3EA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B4" w:rsidRDefault="00AC7DB4" w:rsidP="00CF3EA7">
      <w:r>
        <w:separator/>
      </w:r>
    </w:p>
  </w:footnote>
  <w:footnote w:type="continuationSeparator" w:id="0">
    <w:p w:rsidR="00AC7DB4" w:rsidRDefault="00AC7DB4" w:rsidP="00CF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A7" w:rsidRDefault="00CF3EA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A7" w:rsidRDefault="00CF3EA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A7" w:rsidRDefault="00CF3EA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39"/>
    <w:rsid w:val="00246B28"/>
    <w:rsid w:val="00555D39"/>
    <w:rsid w:val="00AC7DB4"/>
    <w:rsid w:val="00CF3EA7"/>
    <w:rsid w:val="00CF7B6D"/>
    <w:rsid w:val="00E3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D39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5D3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CF3EA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3EA7"/>
    <w:rPr>
      <w:rFonts w:ascii="Minion Pro" w:eastAsia="Times New Roman" w:hAnsi="Minion Pro" w:cs="MinionPro-Regular"/>
      <w:lang w:val="sr-Cyrl-CS"/>
    </w:rPr>
  </w:style>
  <w:style w:type="paragraph" w:styleId="Podnoje">
    <w:name w:val="footer"/>
    <w:basedOn w:val="Normal"/>
    <w:link w:val="PodnojeChar"/>
    <w:uiPriority w:val="99"/>
    <w:unhideWhenUsed/>
    <w:rsid w:val="00CF3EA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3EA7"/>
    <w:rPr>
      <w:rFonts w:ascii="Minion Pro" w:eastAsia="Times New Roman" w:hAnsi="Minion Pro" w:cs="MinionPro-Regular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D39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5D3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CF3EA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3EA7"/>
    <w:rPr>
      <w:rFonts w:ascii="Minion Pro" w:eastAsia="Times New Roman" w:hAnsi="Minion Pro" w:cs="MinionPro-Regular"/>
      <w:lang w:val="sr-Cyrl-CS"/>
    </w:rPr>
  </w:style>
  <w:style w:type="paragraph" w:styleId="Podnoje">
    <w:name w:val="footer"/>
    <w:basedOn w:val="Normal"/>
    <w:link w:val="PodnojeChar"/>
    <w:uiPriority w:val="99"/>
    <w:unhideWhenUsed/>
    <w:rsid w:val="00CF3EA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3EA7"/>
    <w:rPr>
      <w:rFonts w:ascii="Minion Pro" w:eastAsia="Times New Roman" w:hAnsi="Minion Pro" w:cs="MinionPro-Regular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1011</Words>
  <Characters>5765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6</cp:revision>
  <dcterms:created xsi:type="dcterms:W3CDTF">2018-05-21T08:53:00Z</dcterms:created>
  <dcterms:modified xsi:type="dcterms:W3CDTF">2018-05-21T08:57:00Z</dcterms:modified>
</cp:coreProperties>
</file>