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CF" w:rsidRPr="009B5ECF" w:rsidRDefault="009B5ECF" w:rsidP="009B5ECF">
      <w:pPr>
        <w:suppressAutoHyphens w:val="0"/>
        <w:autoSpaceDN/>
        <w:rPr>
          <w:b/>
          <w:bCs/>
        </w:rPr>
      </w:pPr>
      <w:r w:rsidRPr="009B5ECF">
        <w:rPr>
          <w:b/>
          <w:bCs/>
          <w:noProof/>
        </w:rPr>
        <w:drawing>
          <wp:inline distT="0" distB="0" distL="0" distR="0" wp14:anchorId="306280BA" wp14:editId="4DF13450">
            <wp:extent cx="447675" cy="581025"/>
            <wp:effectExtent l="0" t="0" r="9525" b="9525"/>
            <wp:docPr id="3" name="Slika 3"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9B5ECF" w:rsidRPr="009B5ECF" w:rsidRDefault="009B5ECF" w:rsidP="009B5ECF">
      <w:pPr>
        <w:suppressAutoHyphens w:val="0"/>
        <w:autoSpaceDN/>
        <w:outlineLvl w:val="0"/>
        <w:rPr>
          <w:b/>
          <w:bCs/>
        </w:rPr>
      </w:pPr>
      <w:r w:rsidRPr="009B5ECF">
        <w:rPr>
          <w:b/>
          <w:bCs/>
        </w:rPr>
        <w:t>REPUBLIKA HRVATSKA</w:t>
      </w:r>
    </w:p>
    <w:p w:rsidR="009B5ECF" w:rsidRPr="009B5ECF" w:rsidRDefault="009B5ECF" w:rsidP="009B5ECF">
      <w:pPr>
        <w:suppressAutoHyphens w:val="0"/>
        <w:autoSpaceDN/>
        <w:outlineLvl w:val="0"/>
        <w:rPr>
          <w:b/>
          <w:bCs/>
        </w:rPr>
      </w:pPr>
      <w:r w:rsidRPr="009B5ECF">
        <w:rPr>
          <w:b/>
          <w:bCs/>
        </w:rPr>
        <w:t>ZADARSKA ŽUPANIJA</w:t>
      </w:r>
    </w:p>
    <w:p w:rsidR="009B5ECF" w:rsidRPr="009B5ECF" w:rsidRDefault="009B5ECF" w:rsidP="009B5ECF">
      <w:pPr>
        <w:suppressAutoHyphens w:val="0"/>
        <w:autoSpaceDN/>
        <w:outlineLvl w:val="0"/>
        <w:rPr>
          <w:b/>
        </w:rPr>
      </w:pPr>
      <w:r w:rsidRPr="009B5ECF">
        <w:rPr>
          <w:b/>
          <w:bCs/>
          <w:noProof/>
        </w:rPr>
        <w:drawing>
          <wp:inline distT="0" distB="0" distL="0" distR="0" wp14:anchorId="3970CB9C" wp14:editId="374004C0">
            <wp:extent cx="152400" cy="200025"/>
            <wp:effectExtent l="0" t="0" r="0" b="9525"/>
            <wp:docPr id="4" name="Slika 4"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vlaka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9B5ECF">
        <w:rPr>
          <w:b/>
          <w:bCs/>
        </w:rPr>
        <w:t xml:space="preserve">  </w:t>
      </w:r>
      <w:r w:rsidRPr="009B5ECF">
        <w:rPr>
          <w:b/>
        </w:rPr>
        <w:t>OPĆINA PRIVLAKA</w:t>
      </w:r>
    </w:p>
    <w:p w:rsidR="009B5ECF" w:rsidRPr="009B5ECF" w:rsidRDefault="009B5ECF" w:rsidP="009B5ECF">
      <w:pPr>
        <w:suppressAutoHyphens w:val="0"/>
        <w:autoSpaceDN/>
      </w:pPr>
      <w:r w:rsidRPr="009B5ECF">
        <w:rPr>
          <w:sz w:val="18"/>
          <w:szCs w:val="18"/>
        </w:rPr>
        <w:t>Ivana Pavla II    46, 23233 PRIVLAKA</w:t>
      </w:r>
    </w:p>
    <w:p w:rsidR="009B5ECF" w:rsidRPr="009B5ECF" w:rsidRDefault="009B5ECF" w:rsidP="009B5ECF">
      <w:pPr>
        <w:suppressAutoHyphens w:val="0"/>
        <w:autoSpaceDN/>
      </w:pPr>
    </w:p>
    <w:p w:rsidR="009B5ECF" w:rsidRPr="009B5ECF" w:rsidRDefault="009B5ECF" w:rsidP="009B5ECF">
      <w:pPr>
        <w:suppressAutoHyphens w:val="0"/>
        <w:autoSpaceDN/>
      </w:pPr>
      <w:r w:rsidRPr="009B5ECF">
        <w:t xml:space="preserve">KLASA: </w:t>
      </w:r>
      <w:r w:rsidR="00183A73">
        <w:t>400-08/18-01/04</w:t>
      </w:r>
    </w:p>
    <w:p w:rsidR="009B5ECF" w:rsidRPr="009B5ECF" w:rsidRDefault="009B5ECF" w:rsidP="009B5ECF">
      <w:pPr>
        <w:suppressAutoHyphens w:val="0"/>
        <w:autoSpaceDN/>
      </w:pPr>
      <w:r w:rsidRPr="009B5ECF">
        <w:t xml:space="preserve">URBROJ: </w:t>
      </w:r>
      <w:r w:rsidR="00183A73">
        <w:t>2198/28-01-18-2</w:t>
      </w:r>
    </w:p>
    <w:p w:rsidR="009B5ECF" w:rsidRPr="009B5ECF" w:rsidRDefault="009B5ECF" w:rsidP="009B5ECF">
      <w:pPr>
        <w:suppressAutoHyphens w:val="0"/>
        <w:autoSpaceDN/>
      </w:pPr>
    </w:p>
    <w:p w:rsidR="009B5ECF" w:rsidRPr="009B5ECF" w:rsidRDefault="009B5ECF" w:rsidP="009B5ECF">
      <w:pPr>
        <w:suppressAutoHyphens w:val="0"/>
        <w:autoSpaceDN/>
      </w:pPr>
      <w:r w:rsidRPr="009B5ECF">
        <w:t xml:space="preserve">Privlaka,  </w:t>
      </w:r>
      <w:r w:rsidR="00183A73">
        <w:t>13</w:t>
      </w:r>
      <w:r w:rsidRPr="009B5ECF">
        <w:t xml:space="preserve">. </w:t>
      </w:r>
      <w:r w:rsidR="00183A73">
        <w:t>prosinca</w:t>
      </w:r>
      <w:r w:rsidRPr="009B5ECF">
        <w:t xml:space="preserve"> 201</w:t>
      </w:r>
      <w:r w:rsidR="00183A73">
        <w:t>8</w:t>
      </w:r>
      <w:r w:rsidRPr="009B5ECF">
        <w:t>. godine</w:t>
      </w:r>
    </w:p>
    <w:p w:rsidR="009B5ECF" w:rsidRPr="009B5ECF" w:rsidRDefault="009B5ECF" w:rsidP="009B5ECF"/>
    <w:p w:rsidR="00183A73" w:rsidRPr="00183A73" w:rsidRDefault="00183A73" w:rsidP="00183A73">
      <w:pPr>
        <w:suppressAutoHyphens w:val="0"/>
        <w:autoSpaceDN/>
        <w:spacing w:before="240"/>
        <w:ind w:firstLine="708"/>
        <w:jc w:val="both"/>
        <w:rPr>
          <w:rFonts w:eastAsia="Calibri"/>
          <w:lang w:eastAsia="en-US"/>
        </w:rPr>
      </w:pPr>
      <w:r w:rsidRPr="00183A73">
        <w:rPr>
          <w:rFonts w:eastAsia="Calibri"/>
          <w:lang w:eastAsia="en-US"/>
        </w:rPr>
        <w:t>Na temelju članka 39. Zakona o proračunu („Narodne novine“ broj 87/08, 136/12 i 15/05) i članka 30. Statuta Općine Privlaka  („Službeni glasnik Zadarske županije“ broj 14/09, 10/13, 14/11 i 05/18), Općinsko vijeće općine Privlaka na 17. (sedamnaestoj) sjednici održanoj 13. prosinca 2018. godine donosi</w:t>
      </w:r>
    </w:p>
    <w:p w:rsidR="00A15E95" w:rsidRDefault="00A15E95" w:rsidP="00A50150">
      <w:pPr>
        <w:keepNext/>
        <w:outlineLvl w:val="0"/>
        <w:rPr>
          <w:bCs/>
        </w:rPr>
      </w:pPr>
    </w:p>
    <w:p w:rsidR="00A15E95" w:rsidRDefault="00A15E95" w:rsidP="00A50150">
      <w:pPr>
        <w:keepNext/>
        <w:jc w:val="center"/>
        <w:outlineLvl w:val="0"/>
        <w:rPr>
          <w:b/>
          <w:bCs/>
        </w:rPr>
      </w:pPr>
      <w:r>
        <w:rPr>
          <w:b/>
          <w:bCs/>
        </w:rPr>
        <w:t>ODLUK</w:t>
      </w:r>
      <w:r w:rsidR="009B5ECF">
        <w:rPr>
          <w:b/>
          <w:bCs/>
        </w:rPr>
        <w:t>U</w:t>
      </w:r>
    </w:p>
    <w:p w:rsidR="00A15E95" w:rsidRDefault="00A15E95" w:rsidP="00A50150">
      <w:pPr>
        <w:keepNext/>
        <w:jc w:val="center"/>
        <w:outlineLvl w:val="0"/>
        <w:rPr>
          <w:b/>
          <w:bCs/>
        </w:rPr>
      </w:pPr>
      <w:r>
        <w:rPr>
          <w:b/>
          <w:bCs/>
        </w:rPr>
        <w:t>o izvršenju Proračuna općine Privlaka za 201</w:t>
      </w:r>
      <w:r w:rsidR="00CF120D">
        <w:rPr>
          <w:b/>
          <w:bCs/>
        </w:rPr>
        <w:t>9</w:t>
      </w:r>
      <w:r>
        <w:rPr>
          <w:b/>
          <w:bCs/>
        </w:rPr>
        <w:t>. godinu</w:t>
      </w:r>
    </w:p>
    <w:p w:rsidR="00A15E95" w:rsidRDefault="00A15E95" w:rsidP="00A50150">
      <w:pPr>
        <w:keepNext/>
        <w:jc w:val="center"/>
        <w:outlineLvl w:val="0"/>
        <w:rPr>
          <w:b/>
          <w:bCs/>
        </w:rPr>
      </w:pPr>
    </w:p>
    <w:p w:rsidR="006B3B5C" w:rsidRDefault="006B3B5C" w:rsidP="00A50150">
      <w:pPr>
        <w:keepNext/>
        <w:jc w:val="center"/>
        <w:outlineLvl w:val="0"/>
        <w:rPr>
          <w:b/>
          <w:bCs/>
        </w:rPr>
      </w:pPr>
    </w:p>
    <w:p w:rsidR="00A15E95" w:rsidRDefault="00A15E95" w:rsidP="00CF120D">
      <w:pPr>
        <w:keepNext/>
        <w:outlineLvl w:val="0"/>
        <w:rPr>
          <w:b/>
          <w:bCs/>
        </w:rPr>
      </w:pPr>
      <w:r>
        <w:rPr>
          <w:b/>
          <w:bCs/>
        </w:rPr>
        <w:t>I. OPĆE ODREDBE</w:t>
      </w:r>
    </w:p>
    <w:p w:rsidR="00A15E95" w:rsidRDefault="00A15E95" w:rsidP="00A50150">
      <w:pPr>
        <w:keepNext/>
        <w:jc w:val="center"/>
        <w:outlineLvl w:val="0"/>
        <w:rPr>
          <w:b/>
          <w:bCs/>
        </w:rPr>
      </w:pPr>
    </w:p>
    <w:p w:rsidR="00A15E95" w:rsidRDefault="00A15E95" w:rsidP="00A50150">
      <w:pPr>
        <w:keepNext/>
        <w:jc w:val="center"/>
        <w:outlineLvl w:val="0"/>
        <w:rPr>
          <w:b/>
          <w:bCs/>
        </w:rPr>
      </w:pPr>
      <w:r>
        <w:rPr>
          <w:b/>
          <w:bCs/>
        </w:rPr>
        <w:t>Članak 1.</w:t>
      </w:r>
    </w:p>
    <w:p w:rsidR="00A15E95" w:rsidRDefault="00A15E95" w:rsidP="00FB1BFD"/>
    <w:p w:rsidR="00A15E95" w:rsidRDefault="00A15E95" w:rsidP="00CF120D">
      <w:pPr>
        <w:keepNext/>
        <w:jc w:val="both"/>
        <w:outlineLvl w:val="0"/>
        <w:rPr>
          <w:bCs/>
        </w:rPr>
      </w:pPr>
      <w:r>
        <w:rPr>
          <w:bCs/>
        </w:rPr>
        <w:tab/>
        <w:t>Ovom Odlukom utvrđuje se struktura prihoda i primitaka  te rashoda i izdataka Proračuna općine Privlaka za 201</w:t>
      </w:r>
      <w:r w:rsidR="00CF120D">
        <w:rPr>
          <w:bCs/>
        </w:rPr>
        <w:t>9</w:t>
      </w:r>
      <w:r>
        <w:rPr>
          <w:bCs/>
        </w:rPr>
        <w:t xml:space="preserve">. godinu ( u daljnjem tekstu:  Proračun), njegovo izvršenje, upravljanje financijskom i nefinancijskom imovinom, prava i obveze proračunskog korisnika  i korisnika proračuna te druga pitanja </w:t>
      </w:r>
      <w:r w:rsidR="00CF120D">
        <w:rPr>
          <w:bCs/>
        </w:rPr>
        <w:t>vezana za</w:t>
      </w:r>
      <w:r>
        <w:rPr>
          <w:bCs/>
        </w:rPr>
        <w:t xml:space="preserve"> izvršenj</w:t>
      </w:r>
      <w:r w:rsidR="00CF120D">
        <w:rPr>
          <w:bCs/>
        </w:rPr>
        <w:t>e</w:t>
      </w:r>
      <w:r>
        <w:rPr>
          <w:bCs/>
        </w:rPr>
        <w:t xml:space="preserve"> proračuna.</w:t>
      </w:r>
    </w:p>
    <w:p w:rsidR="00A15E95" w:rsidRDefault="00A15E95" w:rsidP="00CF120D">
      <w:pPr>
        <w:keepNext/>
        <w:jc w:val="both"/>
        <w:outlineLvl w:val="0"/>
        <w:rPr>
          <w:bCs/>
        </w:rPr>
      </w:pPr>
    </w:p>
    <w:p w:rsidR="00A15E95" w:rsidRDefault="00A15E95" w:rsidP="00CF120D">
      <w:pPr>
        <w:keepNext/>
        <w:jc w:val="center"/>
        <w:outlineLvl w:val="0"/>
        <w:rPr>
          <w:b/>
          <w:bCs/>
        </w:rPr>
      </w:pPr>
      <w:r>
        <w:rPr>
          <w:b/>
          <w:bCs/>
        </w:rPr>
        <w:t>Članak 2.</w:t>
      </w:r>
    </w:p>
    <w:p w:rsidR="00A15E95" w:rsidRDefault="00A15E95" w:rsidP="00CF120D">
      <w:pPr>
        <w:keepNext/>
        <w:jc w:val="both"/>
        <w:outlineLvl w:val="0"/>
        <w:rPr>
          <w:bCs/>
        </w:rPr>
      </w:pPr>
    </w:p>
    <w:p w:rsidR="00A15E95" w:rsidRDefault="00A15E95" w:rsidP="00CF120D">
      <w:pPr>
        <w:keepNext/>
        <w:jc w:val="both"/>
        <w:outlineLvl w:val="0"/>
        <w:rPr>
          <w:bCs/>
        </w:rPr>
      </w:pPr>
      <w:r>
        <w:rPr>
          <w:bCs/>
        </w:rPr>
        <w:tab/>
        <w:t xml:space="preserve">Proračun se sastoji od Općeg i Posebnog dijela, </w:t>
      </w:r>
      <w:r w:rsidR="00CF120D">
        <w:rPr>
          <w:bCs/>
        </w:rPr>
        <w:t>F</w:t>
      </w:r>
      <w:r>
        <w:rPr>
          <w:bCs/>
        </w:rPr>
        <w:t xml:space="preserve">inancijskog plana proračunskog korisnika  te </w:t>
      </w:r>
      <w:r w:rsidR="00CF120D">
        <w:rPr>
          <w:bCs/>
        </w:rPr>
        <w:t>Plana</w:t>
      </w:r>
      <w:r>
        <w:rPr>
          <w:bCs/>
        </w:rPr>
        <w:t xml:space="preserve"> razvojnih programa.</w:t>
      </w:r>
    </w:p>
    <w:p w:rsidR="00A15E95" w:rsidRDefault="00A15E95" w:rsidP="00CF120D">
      <w:pPr>
        <w:keepNext/>
        <w:jc w:val="both"/>
        <w:outlineLvl w:val="0"/>
        <w:rPr>
          <w:bCs/>
        </w:rPr>
      </w:pPr>
      <w:r>
        <w:rPr>
          <w:bCs/>
        </w:rPr>
        <w:t xml:space="preserve">Opći dio Proračuna </w:t>
      </w:r>
      <w:r w:rsidR="00CF120D">
        <w:rPr>
          <w:bCs/>
        </w:rPr>
        <w:t>sadrži: Račun prihoda i rashoda i Računa financiranja</w:t>
      </w:r>
      <w:r>
        <w:rPr>
          <w:bCs/>
        </w:rPr>
        <w:t>.</w:t>
      </w:r>
    </w:p>
    <w:p w:rsidR="00A15E95" w:rsidRDefault="00CF701B" w:rsidP="00CF120D">
      <w:pPr>
        <w:keepNext/>
        <w:jc w:val="both"/>
        <w:outlineLvl w:val="0"/>
        <w:rPr>
          <w:bCs/>
        </w:rPr>
      </w:pPr>
      <w:r>
        <w:rPr>
          <w:bCs/>
        </w:rPr>
        <w:t>U Računu prihoda i rashoda iskazani su prihodi poslovanja i prihodi od prodaje nefinancijske imovine, te rashodi poslovanja i rashodi za nabavu nefinancijske imovine.</w:t>
      </w:r>
    </w:p>
    <w:p w:rsidR="00A15E95" w:rsidRDefault="00CF701B" w:rsidP="00CF120D">
      <w:pPr>
        <w:keepNext/>
        <w:jc w:val="both"/>
        <w:outlineLvl w:val="0"/>
        <w:rPr>
          <w:bCs/>
        </w:rPr>
      </w:pPr>
      <w:r>
        <w:rPr>
          <w:bCs/>
        </w:rPr>
        <w:t>U Računu financiranja iskazani su primici od financijske imovine, te izdaci za financijsku imovinu.</w:t>
      </w:r>
    </w:p>
    <w:p w:rsidR="00A15E95" w:rsidRDefault="00A15E95" w:rsidP="00CF120D">
      <w:pPr>
        <w:keepNext/>
        <w:jc w:val="both"/>
        <w:outlineLvl w:val="0"/>
        <w:rPr>
          <w:bCs/>
        </w:rPr>
      </w:pPr>
      <w:r>
        <w:rPr>
          <w:bCs/>
        </w:rPr>
        <w:tab/>
        <w:t xml:space="preserve">Posebni dio Proračuna sastoji se od Plana rashoda i izdataka proračuna i proračunskog korisnika </w:t>
      </w:r>
      <w:r w:rsidR="00C556C6">
        <w:rPr>
          <w:bCs/>
        </w:rPr>
        <w:t>iskazanih po vrstama, raspoređeni u programe koji se sastoje od aktivnosti i projekata.</w:t>
      </w:r>
    </w:p>
    <w:p w:rsidR="00EA379B" w:rsidRDefault="00EA379B" w:rsidP="00CF120D">
      <w:pPr>
        <w:keepNext/>
        <w:jc w:val="both"/>
        <w:outlineLvl w:val="0"/>
        <w:rPr>
          <w:bCs/>
        </w:rPr>
      </w:pPr>
      <w:r>
        <w:rPr>
          <w:bCs/>
        </w:rPr>
        <w:tab/>
        <w:t>Plan razvojnih programa sadrži ciljeve i prioritete razvoja povezane s programskom i organizacijskom klasifikacijom proračuna za trogodišnje razdoblje.</w:t>
      </w:r>
    </w:p>
    <w:p w:rsidR="009A6EA9" w:rsidRDefault="009A6EA9" w:rsidP="009A6EA9">
      <w:pPr>
        <w:jc w:val="both"/>
        <w:rPr>
          <w:b/>
          <w:bCs/>
        </w:rPr>
      </w:pPr>
    </w:p>
    <w:p w:rsidR="009A6EA9" w:rsidRDefault="009A6EA9" w:rsidP="009A6EA9">
      <w:pPr>
        <w:jc w:val="both"/>
        <w:rPr>
          <w:b/>
          <w:bCs/>
        </w:rPr>
      </w:pPr>
    </w:p>
    <w:p w:rsidR="009A6EA9" w:rsidRDefault="009A6EA9" w:rsidP="009A6EA9">
      <w:pPr>
        <w:jc w:val="both"/>
        <w:rPr>
          <w:b/>
          <w:bCs/>
        </w:rPr>
      </w:pPr>
    </w:p>
    <w:p w:rsidR="00183A73" w:rsidRDefault="00183A73" w:rsidP="009A6EA9">
      <w:pPr>
        <w:jc w:val="both"/>
        <w:rPr>
          <w:b/>
          <w:bCs/>
        </w:rPr>
      </w:pPr>
    </w:p>
    <w:p w:rsidR="009A6EA9" w:rsidRDefault="009A6EA9" w:rsidP="009A6EA9">
      <w:pPr>
        <w:jc w:val="center"/>
        <w:rPr>
          <w:b/>
          <w:bCs/>
        </w:rPr>
      </w:pPr>
      <w:r>
        <w:rPr>
          <w:b/>
          <w:bCs/>
        </w:rPr>
        <w:lastRenderedPageBreak/>
        <w:t>Članak 3.</w:t>
      </w:r>
    </w:p>
    <w:p w:rsidR="00EA379B" w:rsidRDefault="00EA379B" w:rsidP="00CF120D">
      <w:pPr>
        <w:keepNext/>
        <w:jc w:val="both"/>
        <w:outlineLvl w:val="0"/>
        <w:rPr>
          <w:bCs/>
        </w:rPr>
      </w:pPr>
    </w:p>
    <w:p w:rsidR="00A15E95" w:rsidRDefault="00A15E95" w:rsidP="00CF120D">
      <w:pPr>
        <w:keepNext/>
        <w:jc w:val="both"/>
        <w:outlineLvl w:val="0"/>
        <w:rPr>
          <w:bCs/>
        </w:rPr>
      </w:pPr>
      <w:r>
        <w:rPr>
          <w:bCs/>
        </w:rPr>
        <w:t>Nositelji posebnog dijela Proračuna su:</w:t>
      </w:r>
    </w:p>
    <w:p w:rsidR="009A7D32" w:rsidRDefault="009A7D32" w:rsidP="00CF120D">
      <w:pPr>
        <w:keepNext/>
        <w:jc w:val="both"/>
        <w:outlineLvl w:val="0"/>
        <w:rPr>
          <w:bCs/>
        </w:rPr>
      </w:pPr>
    </w:p>
    <w:p w:rsidR="00A15E95" w:rsidRPr="009A6EA9" w:rsidRDefault="009A7D32" w:rsidP="009A6EA9">
      <w:pPr>
        <w:pStyle w:val="Odlomakpopisa"/>
        <w:keepNext/>
        <w:numPr>
          <w:ilvl w:val="0"/>
          <w:numId w:val="2"/>
        </w:numPr>
        <w:jc w:val="both"/>
        <w:outlineLvl w:val="0"/>
        <w:rPr>
          <w:bCs/>
        </w:rPr>
      </w:pPr>
      <w:r>
        <w:rPr>
          <w:bCs/>
        </w:rPr>
        <w:t xml:space="preserve">Razdjel 001 - </w:t>
      </w:r>
      <w:r w:rsidR="00A15E95" w:rsidRPr="009A6EA9">
        <w:rPr>
          <w:bCs/>
        </w:rPr>
        <w:t>Općinsko vijeće</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002 </w:t>
      </w:r>
      <w:r>
        <w:rPr>
          <w:bCs/>
        </w:rPr>
        <w:t xml:space="preserve">- </w:t>
      </w:r>
      <w:r w:rsidR="00A15E95" w:rsidRPr="009A6EA9">
        <w:rPr>
          <w:bCs/>
        </w:rPr>
        <w:t>Ured načelnika</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003 </w:t>
      </w:r>
      <w:r>
        <w:rPr>
          <w:bCs/>
        </w:rPr>
        <w:t xml:space="preserve">- </w:t>
      </w:r>
      <w:r w:rsidR="00A15E95" w:rsidRPr="009A6EA9">
        <w:rPr>
          <w:bCs/>
        </w:rPr>
        <w:t>Jedinstveni upravni odjel</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004 </w:t>
      </w:r>
      <w:r>
        <w:rPr>
          <w:bCs/>
        </w:rPr>
        <w:t>- Predškolsko obrazovanje</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005 </w:t>
      </w:r>
      <w:r>
        <w:rPr>
          <w:bCs/>
        </w:rPr>
        <w:t xml:space="preserve">- </w:t>
      </w:r>
      <w:r w:rsidR="00A15E95" w:rsidRPr="009A6EA9">
        <w:rPr>
          <w:bCs/>
        </w:rPr>
        <w:t>Hrvatske vode</w:t>
      </w:r>
    </w:p>
    <w:p w:rsidR="009A7D32" w:rsidRDefault="009A7D32" w:rsidP="009A7D32">
      <w:pPr>
        <w:pStyle w:val="Odlomakpopisa"/>
        <w:numPr>
          <w:ilvl w:val="0"/>
          <w:numId w:val="2"/>
        </w:numPr>
        <w:jc w:val="both"/>
      </w:pPr>
      <w:r>
        <w:t xml:space="preserve">Razdjel </w:t>
      </w:r>
      <w:r w:rsidR="00A15E95">
        <w:t xml:space="preserve">007 </w:t>
      </w:r>
      <w:r>
        <w:t xml:space="preserve">- </w:t>
      </w:r>
      <w:r w:rsidR="00A15E95">
        <w:t xml:space="preserve">Dječji vrtić </w:t>
      </w:r>
      <w:proofErr w:type="spellStart"/>
      <w:r w:rsidR="00A15E95">
        <w:t>Sabunić</w:t>
      </w:r>
      <w:proofErr w:type="spellEnd"/>
      <w:r w:rsidR="00A15E95">
        <w:t xml:space="preserve"> </w:t>
      </w:r>
      <w:r>
        <w:t xml:space="preserve">- </w:t>
      </w:r>
      <w:r w:rsidR="00A15E95">
        <w:t>proračunski korisnik</w:t>
      </w:r>
    </w:p>
    <w:p w:rsidR="00B62E3C" w:rsidRDefault="00B62E3C" w:rsidP="00B62E3C">
      <w:pPr>
        <w:jc w:val="both"/>
        <w:rPr>
          <w:b/>
          <w:bCs/>
        </w:rPr>
      </w:pPr>
    </w:p>
    <w:p w:rsidR="00B62E3C" w:rsidRDefault="00B62E3C" w:rsidP="00B62E3C">
      <w:pPr>
        <w:jc w:val="both"/>
        <w:rPr>
          <w:b/>
          <w:bCs/>
        </w:rPr>
      </w:pPr>
    </w:p>
    <w:p w:rsidR="00A15E95" w:rsidRDefault="00B62E3C" w:rsidP="00B62E3C">
      <w:pPr>
        <w:jc w:val="both"/>
        <w:rPr>
          <w:b/>
          <w:bCs/>
        </w:rPr>
      </w:pPr>
      <w:r>
        <w:rPr>
          <w:b/>
          <w:bCs/>
        </w:rPr>
        <w:t xml:space="preserve">II. </w:t>
      </w:r>
      <w:r w:rsidR="00A15E95" w:rsidRPr="00B62E3C">
        <w:rPr>
          <w:b/>
          <w:bCs/>
        </w:rPr>
        <w:t>IZVRŠ</w:t>
      </w:r>
      <w:r>
        <w:rPr>
          <w:b/>
          <w:bCs/>
        </w:rPr>
        <w:t>AVANJE</w:t>
      </w:r>
      <w:r w:rsidR="00A15E95" w:rsidRPr="00B62E3C">
        <w:rPr>
          <w:b/>
          <w:bCs/>
        </w:rPr>
        <w:t xml:space="preserve"> PRORAČUNA</w:t>
      </w:r>
    </w:p>
    <w:p w:rsidR="00A15E95" w:rsidRDefault="00A15E95" w:rsidP="00CF120D">
      <w:pPr>
        <w:jc w:val="both"/>
        <w:rPr>
          <w:b/>
          <w:bCs/>
        </w:rPr>
      </w:pPr>
    </w:p>
    <w:p w:rsidR="00A15E95" w:rsidRDefault="00A15E95" w:rsidP="00B62E3C">
      <w:pPr>
        <w:jc w:val="center"/>
        <w:rPr>
          <w:b/>
          <w:bCs/>
        </w:rPr>
      </w:pPr>
      <w:r>
        <w:rPr>
          <w:b/>
          <w:bCs/>
        </w:rPr>
        <w:t xml:space="preserve">Članak </w:t>
      </w:r>
      <w:r w:rsidR="00B62E3C">
        <w:rPr>
          <w:b/>
          <w:bCs/>
        </w:rPr>
        <w:t>4</w:t>
      </w:r>
      <w:r>
        <w:rPr>
          <w:b/>
          <w:bCs/>
        </w:rPr>
        <w:t>.</w:t>
      </w:r>
    </w:p>
    <w:p w:rsidR="00B62E3C" w:rsidRDefault="00A15E95" w:rsidP="00CF120D">
      <w:pPr>
        <w:jc w:val="both"/>
        <w:rPr>
          <w:bCs/>
        </w:rPr>
      </w:pPr>
      <w:r>
        <w:rPr>
          <w:bCs/>
        </w:rPr>
        <w:tab/>
      </w:r>
    </w:p>
    <w:p w:rsidR="00A15E95" w:rsidRDefault="001F4FC9" w:rsidP="001F4FC9">
      <w:pPr>
        <w:ind w:firstLine="708"/>
        <w:jc w:val="both"/>
        <w:rPr>
          <w:bCs/>
        </w:rPr>
      </w:pPr>
      <w:r>
        <w:rPr>
          <w:bCs/>
        </w:rPr>
        <w:t xml:space="preserve">Proračun se izvršava od 01. siječnja do 31. prosinca 2019. godine. </w:t>
      </w:r>
      <w:r w:rsidR="00A15E95">
        <w:rPr>
          <w:bCs/>
        </w:rPr>
        <w:t>Proračunska sredstva koristiti će se samo za namjen</w:t>
      </w:r>
      <w:r>
        <w:rPr>
          <w:bCs/>
        </w:rPr>
        <w:t xml:space="preserve">e koje su određene Proračunom. </w:t>
      </w:r>
      <w:r w:rsidR="00A15E95">
        <w:rPr>
          <w:bCs/>
        </w:rPr>
        <w:t>Proračunska sredstva za korisnike Proračuna  doznačuju se u skladu sa dinamikom ostvarenja proračunskih prihoda.</w:t>
      </w:r>
      <w:r>
        <w:rPr>
          <w:bCs/>
        </w:rPr>
        <w:t xml:space="preserve"> </w:t>
      </w:r>
      <w:r w:rsidR="00A15E95">
        <w:rPr>
          <w:bCs/>
        </w:rPr>
        <w:t>Proračunski korisnik i korisnici proračuna smiju doznačena sredstva koristiti isključivo u skladu i namjenom i u visini utvrđenoj  Proračunom  odnosno Programima javnih potreba te u skladu s godišnjim financijskim planovima.</w:t>
      </w:r>
    </w:p>
    <w:p w:rsidR="00A15E95" w:rsidRDefault="00A15E95" w:rsidP="00CF120D">
      <w:pPr>
        <w:jc w:val="both"/>
        <w:rPr>
          <w:bCs/>
        </w:rPr>
      </w:pPr>
    </w:p>
    <w:p w:rsidR="00A15E95" w:rsidRDefault="00A15E95" w:rsidP="00CD60CB">
      <w:pPr>
        <w:jc w:val="center"/>
        <w:rPr>
          <w:b/>
          <w:bCs/>
        </w:rPr>
      </w:pPr>
      <w:r>
        <w:rPr>
          <w:b/>
          <w:bCs/>
        </w:rPr>
        <w:t xml:space="preserve">Članak </w:t>
      </w:r>
      <w:r w:rsidR="00CD60CB">
        <w:rPr>
          <w:b/>
          <w:bCs/>
        </w:rPr>
        <w:t>5</w:t>
      </w:r>
      <w:r>
        <w:rPr>
          <w:b/>
          <w:bCs/>
        </w:rPr>
        <w:t>.</w:t>
      </w:r>
    </w:p>
    <w:p w:rsidR="0025475E" w:rsidRDefault="0025475E" w:rsidP="0025475E">
      <w:pPr>
        <w:rPr>
          <w:b/>
          <w:bCs/>
        </w:rPr>
      </w:pPr>
    </w:p>
    <w:p w:rsidR="0025475E" w:rsidRPr="0025475E" w:rsidRDefault="0025475E" w:rsidP="0025475E">
      <w:pPr>
        <w:jc w:val="both"/>
        <w:rPr>
          <w:bCs/>
        </w:rPr>
      </w:pPr>
      <w:r w:rsidRPr="0025475E">
        <w:rPr>
          <w:bCs/>
        </w:rPr>
        <w:t>Nalogodavac i odgovorna oso</w:t>
      </w:r>
      <w:r>
        <w:rPr>
          <w:bCs/>
        </w:rPr>
        <w:t>ba za izvršavanje Proračuna u c</w:t>
      </w:r>
      <w:r w:rsidRPr="0025475E">
        <w:rPr>
          <w:bCs/>
        </w:rPr>
        <w:t>jelini je Općinski načelnik.</w:t>
      </w:r>
      <w:r>
        <w:rPr>
          <w:bCs/>
        </w:rPr>
        <w:t xml:space="preserve"> Odgovornost za izvršavanje Proračuna u smislu odredbe stavka 1. ovog članka podrazumijeva odgovornost za preuzimanje i verifikaciju obveza, izdavanje naloga za plaćanje na teret proračunskih sredstava, te za utvrđivanje prava naplate i izdavanje naloga za naplatu u korist proračunskih sredstava.</w:t>
      </w:r>
    </w:p>
    <w:p w:rsidR="0025475E" w:rsidRDefault="0025475E" w:rsidP="0025475E">
      <w:pPr>
        <w:jc w:val="center"/>
        <w:rPr>
          <w:b/>
          <w:bCs/>
        </w:rPr>
      </w:pPr>
    </w:p>
    <w:p w:rsidR="0025475E" w:rsidRDefault="0025475E" w:rsidP="0025475E">
      <w:pPr>
        <w:jc w:val="center"/>
        <w:rPr>
          <w:bCs/>
        </w:rPr>
      </w:pPr>
      <w:r>
        <w:rPr>
          <w:b/>
          <w:bCs/>
        </w:rPr>
        <w:t>Članak 6.</w:t>
      </w:r>
    </w:p>
    <w:p w:rsidR="00A15E95" w:rsidRPr="0025475E" w:rsidRDefault="00A15E95" w:rsidP="00CF120D">
      <w:pPr>
        <w:jc w:val="both"/>
        <w:rPr>
          <w:bCs/>
        </w:rPr>
      </w:pPr>
    </w:p>
    <w:p w:rsidR="00A15E95" w:rsidRDefault="00A15E95" w:rsidP="00CF120D">
      <w:pPr>
        <w:jc w:val="both"/>
        <w:rPr>
          <w:bCs/>
        </w:rPr>
      </w:pPr>
      <w:r>
        <w:rPr>
          <w:bCs/>
        </w:rPr>
        <w:t>Plaćanje predujma moguće je samo  i</w:t>
      </w:r>
      <w:r w:rsidR="0025475E">
        <w:rPr>
          <w:bCs/>
        </w:rPr>
        <w:t>znimno</w:t>
      </w:r>
      <w:r w:rsidR="00CA6778">
        <w:rPr>
          <w:bCs/>
        </w:rPr>
        <w:t xml:space="preserve">, </w:t>
      </w:r>
      <w:r w:rsidR="0025475E">
        <w:rPr>
          <w:bCs/>
        </w:rPr>
        <w:t xml:space="preserve">na temelju odluke </w:t>
      </w:r>
      <w:r w:rsidR="00CA6778">
        <w:rPr>
          <w:bCs/>
        </w:rPr>
        <w:t>Općinskog načelnika.</w:t>
      </w:r>
    </w:p>
    <w:p w:rsidR="00A15E95" w:rsidRDefault="00A15E95" w:rsidP="00CF120D">
      <w:pPr>
        <w:jc w:val="both"/>
        <w:rPr>
          <w:bCs/>
        </w:rPr>
      </w:pPr>
    </w:p>
    <w:p w:rsidR="00A15E95" w:rsidRDefault="00A15E95" w:rsidP="00CD60CB">
      <w:pPr>
        <w:jc w:val="center"/>
        <w:rPr>
          <w:bCs/>
        </w:rPr>
      </w:pPr>
      <w:r>
        <w:rPr>
          <w:b/>
          <w:bCs/>
        </w:rPr>
        <w:t xml:space="preserve">Članak </w:t>
      </w:r>
      <w:r w:rsidR="006B3B5C">
        <w:rPr>
          <w:b/>
          <w:bCs/>
        </w:rPr>
        <w:t>7</w:t>
      </w:r>
      <w:r>
        <w:rPr>
          <w:b/>
          <w:bCs/>
        </w:rPr>
        <w:t>.</w:t>
      </w:r>
    </w:p>
    <w:p w:rsidR="00A15E95" w:rsidRDefault="00A15E95" w:rsidP="00CF120D">
      <w:pPr>
        <w:jc w:val="both"/>
        <w:rPr>
          <w:bCs/>
        </w:rPr>
      </w:pPr>
    </w:p>
    <w:p w:rsidR="00A15E95" w:rsidRDefault="00A15E95" w:rsidP="00CF120D">
      <w:pPr>
        <w:jc w:val="both"/>
        <w:rPr>
          <w:bCs/>
        </w:rPr>
      </w:pPr>
      <w:r>
        <w:rPr>
          <w:bCs/>
        </w:rPr>
        <w:t xml:space="preserve">Općinski načelnik </w:t>
      </w:r>
      <w:r w:rsidR="00AA2902">
        <w:rPr>
          <w:bCs/>
        </w:rPr>
        <w:t>može odobriti</w:t>
      </w:r>
      <w:r>
        <w:rPr>
          <w:bCs/>
        </w:rPr>
        <w:t xml:space="preserve"> preraspodjelu sredstava na proračunskim stavk</w:t>
      </w:r>
      <w:r w:rsidR="00855DAC">
        <w:rPr>
          <w:bCs/>
        </w:rPr>
        <w:t xml:space="preserve">ama kod proračunskih korisnika </w:t>
      </w:r>
      <w:r>
        <w:rPr>
          <w:bCs/>
        </w:rPr>
        <w:t xml:space="preserve">i korisnika proračuna  najviše do 5% rashoda i izdataka na </w:t>
      </w:r>
      <w:r w:rsidR="00855DAC">
        <w:rPr>
          <w:bCs/>
        </w:rPr>
        <w:t xml:space="preserve">proračunskoj </w:t>
      </w:r>
      <w:r>
        <w:rPr>
          <w:bCs/>
        </w:rPr>
        <w:t xml:space="preserve">stavci koja se umanjuje. </w:t>
      </w:r>
    </w:p>
    <w:p w:rsidR="00A15E95" w:rsidRDefault="00855DAC" w:rsidP="00CF120D">
      <w:pPr>
        <w:jc w:val="both"/>
        <w:rPr>
          <w:bCs/>
        </w:rPr>
      </w:pPr>
      <w:r>
        <w:rPr>
          <w:bCs/>
        </w:rPr>
        <w:t>Općinski načelnik o preraspodjelama izvještava Općinsko vijeće prilikom podnošenja polugodišnjeg i godišnjeg izvještaja o izvršenju Proračuna.</w:t>
      </w:r>
    </w:p>
    <w:p w:rsidR="00F225D6" w:rsidRDefault="00F225D6" w:rsidP="00CF120D">
      <w:pPr>
        <w:jc w:val="both"/>
        <w:rPr>
          <w:b/>
          <w:bCs/>
        </w:rPr>
      </w:pPr>
    </w:p>
    <w:p w:rsidR="00A15E95" w:rsidRDefault="00A15E95" w:rsidP="00F225D6">
      <w:pPr>
        <w:jc w:val="center"/>
        <w:rPr>
          <w:bCs/>
        </w:rPr>
      </w:pPr>
      <w:r>
        <w:rPr>
          <w:b/>
          <w:bCs/>
        </w:rPr>
        <w:t xml:space="preserve">Članak </w:t>
      </w:r>
      <w:r w:rsidR="00CD60CB">
        <w:rPr>
          <w:b/>
          <w:bCs/>
        </w:rPr>
        <w:t>8</w:t>
      </w:r>
      <w:r>
        <w:rPr>
          <w:b/>
          <w:bCs/>
        </w:rPr>
        <w:t>.</w:t>
      </w:r>
    </w:p>
    <w:p w:rsidR="00A15E95" w:rsidRDefault="00A15E95" w:rsidP="00CF120D">
      <w:pPr>
        <w:jc w:val="both"/>
        <w:rPr>
          <w:bCs/>
        </w:rPr>
      </w:pPr>
    </w:p>
    <w:p w:rsidR="00F225D6" w:rsidRDefault="00F225D6" w:rsidP="00F225D6">
      <w:pPr>
        <w:jc w:val="both"/>
        <w:rPr>
          <w:bCs/>
        </w:rPr>
      </w:pPr>
      <w:r w:rsidRPr="00F225D6">
        <w:rPr>
          <w:bCs/>
        </w:rPr>
        <w:t>Ako se u tijeku proračunske godine zbog nastanka novih obvez</w:t>
      </w:r>
      <w:r>
        <w:rPr>
          <w:bCs/>
        </w:rPr>
        <w:t xml:space="preserve">a za Proračun ili zbog promjena </w:t>
      </w:r>
      <w:r w:rsidRPr="00F225D6">
        <w:rPr>
          <w:bCs/>
        </w:rPr>
        <w:t xml:space="preserve">gospodarskih kretanja povećaju rashodi ili izdaci, odnosno smanje prihodi </w:t>
      </w:r>
      <w:r>
        <w:rPr>
          <w:bCs/>
        </w:rPr>
        <w:t xml:space="preserve">ili primici Proračuna, </w:t>
      </w:r>
      <w:r w:rsidRPr="00F225D6">
        <w:rPr>
          <w:bCs/>
        </w:rPr>
        <w:t>Općinski načelnik može obustaviti izvršavanje pojedinih rashod</w:t>
      </w:r>
      <w:r>
        <w:rPr>
          <w:bCs/>
        </w:rPr>
        <w:t xml:space="preserve">a ili izdataka najviše 45 dana. </w:t>
      </w:r>
      <w:r w:rsidRPr="00F225D6">
        <w:rPr>
          <w:bCs/>
        </w:rPr>
        <w:t>Općinski načelnik donosi privremene mjere obustave. Ako</w:t>
      </w:r>
      <w:r>
        <w:rPr>
          <w:bCs/>
        </w:rPr>
        <w:t xml:space="preserve"> se za vrijeme provođenja mjera </w:t>
      </w:r>
      <w:r w:rsidRPr="00F225D6">
        <w:rPr>
          <w:bCs/>
        </w:rPr>
        <w:t xml:space="preserve">privremene obustave izvršavanja Proračuna, Proračun ne može </w:t>
      </w:r>
      <w:r w:rsidRPr="00F225D6">
        <w:rPr>
          <w:bCs/>
        </w:rPr>
        <w:lastRenderedPageBreak/>
        <w:t>uravn</w:t>
      </w:r>
      <w:r>
        <w:rPr>
          <w:bCs/>
        </w:rPr>
        <w:t xml:space="preserve">otežiti, Općinski načelnik mora </w:t>
      </w:r>
      <w:r w:rsidRPr="00F225D6">
        <w:rPr>
          <w:bCs/>
        </w:rPr>
        <w:t>najkasnije u roku od 15 dana prije isteka roka za privremenu</w:t>
      </w:r>
      <w:r>
        <w:rPr>
          <w:bCs/>
        </w:rPr>
        <w:t xml:space="preserve"> obustavu izvršavanja Proračuna </w:t>
      </w:r>
      <w:r w:rsidRPr="00F225D6">
        <w:rPr>
          <w:bCs/>
        </w:rPr>
        <w:t>predložiti izmjene i dopune Proračuna, kojima se ponovno uravnot</w:t>
      </w:r>
      <w:r>
        <w:rPr>
          <w:bCs/>
        </w:rPr>
        <w:t xml:space="preserve">ežuju prihodi i primici odnosno </w:t>
      </w:r>
      <w:r w:rsidRPr="00F225D6">
        <w:rPr>
          <w:bCs/>
        </w:rPr>
        <w:t>rashodi i izdaci Proračuna.</w:t>
      </w:r>
    </w:p>
    <w:p w:rsidR="00A15E95" w:rsidRDefault="00A15E95" w:rsidP="00CF120D">
      <w:pPr>
        <w:jc w:val="both"/>
        <w:rPr>
          <w:bCs/>
        </w:rPr>
      </w:pPr>
      <w:r>
        <w:rPr>
          <w:bCs/>
        </w:rPr>
        <w:t>Ako tijekom proračunske godine dođe do neusklađenosti planiranih prihoda/primitaka i rashoda/izdataka Proračuna izvršiti će se njegovo ponovno uravnoteženje, putem izmjena i dopuna.</w:t>
      </w:r>
    </w:p>
    <w:p w:rsidR="00A15E95" w:rsidRDefault="00A15E95" w:rsidP="00CF120D">
      <w:pPr>
        <w:jc w:val="both"/>
        <w:rPr>
          <w:bCs/>
        </w:rPr>
      </w:pPr>
    </w:p>
    <w:p w:rsidR="0025475E" w:rsidRDefault="00A15E95" w:rsidP="00A24E8D">
      <w:pPr>
        <w:jc w:val="center"/>
        <w:rPr>
          <w:b/>
          <w:bCs/>
        </w:rPr>
      </w:pPr>
      <w:r>
        <w:rPr>
          <w:b/>
          <w:bCs/>
        </w:rPr>
        <w:t xml:space="preserve">Članak </w:t>
      </w:r>
      <w:r w:rsidR="006B3B5C">
        <w:rPr>
          <w:b/>
          <w:bCs/>
        </w:rPr>
        <w:t>9</w:t>
      </w:r>
    </w:p>
    <w:p w:rsidR="00A15E95" w:rsidRDefault="00A15E95" w:rsidP="00CF120D">
      <w:pPr>
        <w:jc w:val="both"/>
        <w:rPr>
          <w:bCs/>
        </w:rPr>
      </w:pPr>
    </w:p>
    <w:p w:rsidR="00A15E95" w:rsidRDefault="00CA6778" w:rsidP="00CF120D">
      <w:pPr>
        <w:jc w:val="both"/>
        <w:rPr>
          <w:bCs/>
        </w:rPr>
      </w:pPr>
      <w:r>
        <w:rPr>
          <w:bCs/>
        </w:rPr>
        <w:t>Za nepredviđene namjene, za koje u Proračunu nisu osigurana sredstva ili za namjene za koje se tijekom godine pokaže da nisu utvrđena dostatna sredstva jer ih pri planiranju nije bilo moguće predvidjeti, te za druge nepredviđene rashode, koristit će se sredstva proračunske zalihe. O korištenju proračunske zalihe odlučuje Općinski načelnik te o t</w:t>
      </w:r>
      <w:r w:rsidR="00A24E8D">
        <w:rPr>
          <w:bCs/>
        </w:rPr>
        <w:t>ome izvještava općinsko vijeće.</w:t>
      </w:r>
    </w:p>
    <w:p w:rsidR="00CA6778" w:rsidRDefault="00CA6778" w:rsidP="00CF120D">
      <w:pPr>
        <w:jc w:val="both"/>
        <w:rPr>
          <w:bCs/>
        </w:rPr>
      </w:pPr>
      <w:r>
        <w:rPr>
          <w:bCs/>
        </w:rPr>
        <w:t xml:space="preserve">Proračunska zaliha za 2019. </w:t>
      </w:r>
      <w:r w:rsidR="00E223A2">
        <w:rPr>
          <w:bCs/>
        </w:rPr>
        <w:t>g</w:t>
      </w:r>
      <w:r>
        <w:rPr>
          <w:bCs/>
        </w:rPr>
        <w:t xml:space="preserve">odinu iznosi </w:t>
      </w:r>
      <w:r w:rsidR="00E223A2">
        <w:rPr>
          <w:bCs/>
        </w:rPr>
        <w:t>429.959,25 kuna</w:t>
      </w:r>
    </w:p>
    <w:p w:rsidR="00A15E95" w:rsidRDefault="00A15E95" w:rsidP="00CF120D">
      <w:pPr>
        <w:jc w:val="both"/>
        <w:rPr>
          <w:bCs/>
        </w:rPr>
      </w:pPr>
    </w:p>
    <w:p w:rsidR="00A15E95" w:rsidRDefault="00A15E95" w:rsidP="00A24E8D">
      <w:pPr>
        <w:jc w:val="center"/>
        <w:rPr>
          <w:bCs/>
        </w:rPr>
      </w:pPr>
      <w:r>
        <w:rPr>
          <w:b/>
          <w:bCs/>
        </w:rPr>
        <w:t>Članak 10.</w:t>
      </w:r>
    </w:p>
    <w:p w:rsidR="00A15E95" w:rsidRDefault="00A15E95" w:rsidP="00CF120D">
      <w:pPr>
        <w:jc w:val="both"/>
        <w:rPr>
          <w:bCs/>
        </w:rPr>
      </w:pPr>
    </w:p>
    <w:p w:rsidR="008E1F50" w:rsidRDefault="001459CE" w:rsidP="00CF120D">
      <w:pPr>
        <w:jc w:val="both"/>
        <w:rPr>
          <w:bCs/>
        </w:rPr>
      </w:pPr>
      <w:r>
        <w:rPr>
          <w:bCs/>
        </w:rPr>
        <w:t>Preuzimanje obveza na teret Proračuna po ugovorima koji zaht</w:t>
      </w:r>
      <w:r w:rsidR="006F52F0">
        <w:rPr>
          <w:bCs/>
        </w:rPr>
        <w:t>i</w:t>
      </w:r>
      <w:r>
        <w:rPr>
          <w:bCs/>
        </w:rPr>
        <w:t>jevaju plaćanje u sljedećim godinama odobrava Općinski načelnik.</w:t>
      </w:r>
    </w:p>
    <w:p w:rsidR="001459CE" w:rsidRDefault="001459CE" w:rsidP="001459CE">
      <w:pPr>
        <w:jc w:val="center"/>
        <w:rPr>
          <w:b/>
          <w:bCs/>
        </w:rPr>
      </w:pPr>
    </w:p>
    <w:p w:rsidR="001459CE" w:rsidRDefault="001459CE" w:rsidP="001459CE">
      <w:pPr>
        <w:jc w:val="center"/>
        <w:rPr>
          <w:bCs/>
        </w:rPr>
      </w:pPr>
      <w:r>
        <w:rPr>
          <w:b/>
          <w:bCs/>
        </w:rPr>
        <w:t>Članak 1</w:t>
      </w:r>
      <w:r w:rsidR="006B3B5C">
        <w:rPr>
          <w:b/>
          <w:bCs/>
        </w:rPr>
        <w:t>1</w:t>
      </w:r>
      <w:r>
        <w:rPr>
          <w:b/>
          <w:bCs/>
        </w:rPr>
        <w:t>.</w:t>
      </w:r>
    </w:p>
    <w:p w:rsidR="00A15E95" w:rsidRDefault="00A15E95" w:rsidP="00CF120D">
      <w:pPr>
        <w:jc w:val="both"/>
        <w:rPr>
          <w:bCs/>
        </w:rPr>
      </w:pPr>
    </w:p>
    <w:p w:rsidR="001459CE" w:rsidRDefault="001459CE" w:rsidP="001459CE">
      <w:pPr>
        <w:jc w:val="both"/>
        <w:rPr>
          <w:bCs/>
        </w:rPr>
      </w:pPr>
      <w:r w:rsidRPr="001459CE">
        <w:rPr>
          <w:bCs/>
        </w:rPr>
        <w:t>Proračunska sredstva koristiti će se samo za namjene koje su odre</w:t>
      </w:r>
      <w:r>
        <w:rPr>
          <w:bCs/>
        </w:rPr>
        <w:t xml:space="preserve">đene Proračunom, i to do visine </w:t>
      </w:r>
      <w:r w:rsidRPr="001459CE">
        <w:rPr>
          <w:bCs/>
        </w:rPr>
        <w:t xml:space="preserve">utvrđene u njegovom Posebnom dijelu. </w:t>
      </w:r>
      <w:r w:rsidRPr="001459CE">
        <w:rPr>
          <w:bCs/>
        </w:rPr>
        <w:cr/>
      </w:r>
    </w:p>
    <w:p w:rsidR="00C05229" w:rsidRDefault="00C05229" w:rsidP="00C05229">
      <w:pPr>
        <w:jc w:val="center"/>
        <w:rPr>
          <w:b/>
          <w:bCs/>
        </w:rPr>
      </w:pPr>
      <w:r>
        <w:rPr>
          <w:b/>
          <w:bCs/>
        </w:rPr>
        <w:t>Članak 1</w:t>
      </w:r>
      <w:r w:rsidR="006B3B5C">
        <w:rPr>
          <w:b/>
          <w:bCs/>
        </w:rPr>
        <w:t>2</w:t>
      </w:r>
      <w:r>
        <w:rPr>
          <w:b/>
          <w:bCs/>
        </w:rPr>
        <w:t>.</w:t>
      </w:r>
    </w:p>
    <w:p w:rsidR="00C05229" w:rsidRDefault="00C05229" w:rsidP="00C05229">
      <w:pPr>
        <w:jc w:val="center"/>
        <w:rPr>
          <w:bCs/>
        </w:rPr>
      </w:pPr>
    </w:p>
    <w:p w:rsidR="00C05229" w:rsidRDefault="00C05229" w:rsidP="001459CE">
      <w:pPr>
        <w:jc w:val="both"/>
        <w:rPr>
          <w:bCs/>
        </w:rPr>
      </w:pPr>
      <w:r>
        <w:t>Aktivnosti i projekti financirani iz sredstava Europske unije, te kapitalni projekti, koji nisu izvršeni do kraja 2018. godine, mogu se prenijeti i izvršavati u 2019. godini, pod uvjetom da su proračunska sredstva, koja su za njihovu provedbu bila osigurana u Proračunu za 2018. godinu, na kraju 2018. godine ostala neizvršena ili izvršena u iznosu manjem od planiranog.</w:t>
      </w:r>
    </w:p>
    <w:p w:rsidR="00A15E95" w:rsidRDefault="00A15E95" w:rsidP="00CF120D">
      <w:pPr>
        <w:jc w:val="both"/>
        <w:rPr>
          <w:bCs/>
        </w:rPr>
      </w:pPr>
    </w:p>
    <w:p w:rsidR="00A15E95" w:rsidRDefault="00A15E95" w:rsidP="006B3B5C">
      <w:pPr>
        <w:jc w:val="center"/>
        <w:rPr>
          <w:bCs/>
        </w:rPr>
      </w:pPr>
      <w:r>
        <w:rPr>
          <w:b/>
          <w:bCs/>
        </w:rPr>
        <w:t>Članak 1</w:t>
      </w:r>
      <w:r w:rsidR="006B3B5C">
        <w:rPr>
          <w:b/>
          <w:bCs/>
        </w:rPr>
        <w:t>3</w:t>
      </w:r>
      <w:r>
        <w:rPr>
          <w:b/>
          <w:bCs/>
        </w:rPr>
        <w:t>.</w:t>
      </w:r>
    </w:p>
    <w:p w:rsidR="00A15E95" w:rsidRDefault="00A15E95" w:rsidP="00CF120D">
      <w:pPr>
        <w:jc w:val="both"/>
        <w:rPr>
          <w:bCs/>
        </w:rPr>
      </w:pPr>
    </w:p>
    <w:p w:rsidR="00A15E95" w:rsidRDefault="00A15E95" w:rsidP="00CF120D">
      <w:pPr>
        <w:jc w:val="both"/>
        <w:rPr>
          <w:bCs/>
        </w:rPr>
      </w:pPr>
      <w:r>
        <w:rPr>
          <w:bCs/>
        </w:rPr>
        <w:t>Javna nabava provodi se sukladno Zakonu o javnoj nabavi i provodi je pročelnik Jedinstvenog upravnog odjela.</w:t>
      </w:r>
    </w:p>
    <w:p w:rsidR="00A15E95" w:rsidRDefault="00A15E95" w:rsidP="00CF120D">
      <w:pPr>
        <w:jc w:val="both"/>
        <w:rPr>
          <w:bCs/>
        </w:rPr>
      </w:pPr>
    </w:p>
    <w:p w:rsidR="006B3B5C" w:rsidRDefault="006B3B5C" w:rsidP="00CF120D">
      <w:pPr>
        <w:jc w:val="both"/>
        <w:rPr>
          <w:bCs/>
        </w:rPr>
      </w:pPr>
    </w:p>
    <w:p w:rsidR="00C05229" w:rsidRPr="00C05229" w:rsidRDefault="00C05229" w:rsidP="00CF120D">
      <w:pPr>
        <w:jc w:val="both"/>
        <w:rPr>
          <w:b/>
          <w:bCs/>
        </w:rPr>
      </w:pPr>
      <w:r w:rsidRPr="00C05229">
        <w:rPr>
          <w:b/>
          <w:bCs/>
        </w:rPr>
        <w:t>III. PRIHODI PRORAČUNA</w:t>
      </w:r>
    </w:p>
    <w:p w:rsidR="00A15E95" w:rsidRDefault="00A15E95" w:rsidP="00CF120D">
      <w:pPr>
        <w:jc w:val="both"/>
        <w:rPr>
          <w:bCs/>
        </w:rPr>
      </w:pPr>
    </w:p>
    <w:p w:rsidR="00C05229" w:rsidRDefault="00C05229" w:rsidP="00C05229">
      <w:pPr>
        <w:jc w:val="center"/>
        <w:rPr>
          <w:bCs/>
        </w:rPr>
      </w:pPr>
      <w:r>
        <w:rPr>
          <w:b/>
          <w:bCs/>
        </w:rPr>
        <w:t>Članak 1</w:t>
      </w:r>
      <w:r w:rsidR="006B3B5C">
        <w:rPr>
          <w:b/>
          <w:bCs/>
        </w:rPr>
        <w:t>4</w:t>
      </w:r>
      <w:r>
        <w:rPr>
          <w:b/>
          <w:bCs/>
        </w:rPr>
        <w:t>.</w:t>
      </w:r>
    </w:p>
    <w:p w:rsidR="00C05229" w:rsidRDefault="00C05229" w:rsidP="00CF120D">
      <w:pPr>
        <w:jc w:val="both"/>
        <w:rPr>
          <w:bCs/>
        </w:rPr>
      </w:pPr>
    </w:p>
    <w:p w:rsidR="00C05229" w:rsidRDefault="00C05229" w:rsidP="00CF120D">
      <w:pPr>
        <w:jc w:val="both"/>
        <w:rPr>
          <w:bCs/>
        </w:rPr>
      </w:pPr>
      <w:r w:rsidRPr="00C05229">
        <w:rPr>
          <w:bCs/>
        </w:rPr>
        <w:t>Prihodi Proračuna ubiru se i uplaćuju u Proračun u skladu sa Zakonom i drugim propisima neovisno o prihodima planiranim u Proračunu</w:t>
      </w:r>
      <w:r w:rsidR="006F52F0">
        <w:rPr>
          <w:bCs/>
        </w:rPr>
        <w:t>.</w:t>
      </w: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F52F0" w:rsidRDefault="006F52F0" w:rsidP="006F52F0">
      <w:pPr>
        <w:jc w:val="center"/>
        <w:rPr>
          <w:b/>
          <w:bCs/>
        </w:rPr>
      </w:pPr>
      <w:r>
        <w:rPr>
          <w:b/>
          <w:bCs/>
        </w:rPr>
        <w:lastRenderedPageBreak/>
        <w:t>Članak 1</w:t>
      </w:r>
      <w:r w:rsidR="006B3B5C">
        <w:rPr>
          <w:b/>
          <w:bCs/>
        </w:rPr>
        <w:t>5</w:t>
      </w:r>
      <w:r>
        <w:rPr>
          <w:b/>
          <w:bCs/>
        </w:rPr>
        <w:t>.</w:t>
      </w:r>
    </w:p>
    <w:p w:rsidR="006F52F0" w:rsidRDefault="006F52F0" w:rsidP="006F52F0">
      <w:pPr>
        <w:rPr>
          <w:bCs/>
        </w:rPr>
      </w:pPr>
    </w:p>
    <w:p w:rsidR="00565B8C" w:rsidRPr="00565B8C" w:rsidRDefault="00565B8C" w:rsidP="00542A30">
      <w:pPr>
        <w:jc w:val="both"/>
        <w:rPr>
          <w:bCs/>
        </w:rPr>
      </w:pPr>
      <w:r w:rsidRPr="00565B8C">
        <w:rPr>
          <w:bCs/>
        </w:rPr>
        <w:t>Prihodi koji se ostvare iz pomoći</w:t>
      </w:r>
      <w:r>
        <w:rPr>
          <w:bCs/>
        </w:rPr>
        <w:t xml:space="preserve"> i </w:t>
      </w:r>
      <w:r w:rsidRPr="00565B8C">
        <w:rPr>
          <w:bCs/>
        </w:rPr>
        <w:t xml:space="preserve">donacija, </w:t>
      </w:r>
      <w:r>
        <w:rPr>
          <w:bCs/>
        </w:rPr>
        <w:t>prihodi za posebne namjene, prihodi od prodaje ili zamjene imovine u vlasništvu općine, n</w:t>
      </w:r>
      <w:r w:rsidR="00B63BF8">
        <w:rPr>
          <w:bCs/>
        </w:rPr>
        <w:t>amjenski primici od zaduživanja</w:t>
      </w:r>
      <w:r w:rsidRPr="00565B8C">
        <w:rPr>
          <w:bCs/>
        </w:rPr>
        <w:t xml:space="preserve"> i iz drugih izvora, n</w:t>
      </w:r>
      <w:r>
        <w:rPr>
          <w:bCs/>
        </w:rPr>
        <w:t>amjenski su</w:t>
      </w:r>
      <w:r w:rsidR="00B63BF8">
        <w:rPr>
          <w:bCs/>
        </w:rPr>
        <w:t xml:space="preserve"> </w:t>
      </w:r>
      <w:r w:rsidRPr="00565B8C">
        <w:rPr>
          <w:bCs/>
        </w:rPr>
        <w:t>prihodi Proračuna.</w:t>
      </w:r>
    </w:p>
    <w:p w:rsidR="00781498" w:rsidRDefault="00781498" w:rsidP="00542A30">
      <w:pPr>
        <w:jc w:val="both"/>
        <w:rPr>
          <w:bCs/>
        </w:rPr>
      </w:pPr>
      <w:r>
        <w:rPr>
          <w:bCs/>
        </w:rPr>
        <w:t>Prihodi koji se ostvare od obavljanja poslova na tržištu i u tržišnim uvjetima vlastiti su prihodi Proračuna.</w:t>
      </w:r>
    </w:p>
    <w:p w:rsidR="00781498" w:rsidRDefault="00781498" w:rsidP="00781498">
      <w:pPr>
        <w:jc w:val="center"/>
        <w:rPr>
          <w:b/>
          <w:bCs/>
        </w:rPr>
      </w:pPr>
    </w:p>
    <w:p w:rsidR="00781498" w:rsidRDefault="00781498" w:rsidP="00781498">
      <w:pPr>
        <w:jc w:val="center"/>
        <w:rPr>
          <w:b/>
          <w:bCs/>
        </w:rPr>
      </w:pPr>
      <w:r>
        <w:rPr>
          <w:b/>
          <w:bCs/>
        </w:rPr>
        <w:t>Članak 1</w:t>
      </w:r>
      <w:r w:rsidR="006B3B5C">
        <w:rPr>
          <w:b/>
          <w:bCs/>
        </w:rPr>
        <w:t>6</w:t>
      </w:r>
      <w:r>
        <w:rPr>
          <w:b/>
          <w:bCs/>
        </w:rPr>
        <w:t>.</w:t>
      </w:r>
    </w:p>
    <w:p w:rsidR="00781498" w:rsidRDefault="00781498" w:rsidP="00565B8C">
      <w:pPr>
        <w:rPr>
          <w:bCs/>
        </w:rPr>
      </w:pPr>
    </w:p>
    <w:p w:rsidR="00542A30" w:rsidRDefault="00542A30" w:rsidP="00542A30">
      <w:pPr>
        <w:jc w:val="both"/>
        <w:rPr>
          <w:bCs/>
        </w:rPr>
      </w:pPr>
      <w:r w:rsidRPr="00542A30">
        <w:rPr>
          <w:bCs/>
        </w:rPr>
        <w:t>Ako su namjenski i vlastiti prihodi uplaćeni u nižem opsegu nego što je to planirano u Proračunu, obveze se mogu preuzeti i plaćati samo u visini stvarno uplaćenih, odnosno raspoloživih sredstava.</w:t>
      </w:r>
    </w:p>
    <w:p w:rsidR="00542A30" w:rsidRDefault="00565B8C" w:rsidP="00542A30">
      <w:pPr>
        <w:jc w:val="both"/>
        <w:rPr>
          <w:bCs/>
        </w:rPr>
      </w:pPr>
      <w:r w:rsidRPr="00565B8C">
        <w:rPr>
          <w:bCs/>
        </w:rPr>
        <w:t>Uplaćen</w:t>
      </w:r>
      <w:r w:rsidR="00781498">
        <w:rPr>
          <w:bCs/>
        </w:rPr>
        <w:t>i i preneseni</w:t>
      </w:r>
      <w:r w:rsidRPr="00565B8C">
        <w:rPr>
          <w:bCs/>
        </w:rPr>
        <w:t xml:space="preserve">, a manje </w:t>
      </w:r>
      <w:r w:rsidR="00781498">
        <w:rPr>
          <w:bCs/>
        </w:rPr>
        <w:t>planirani namjenski i vlastiti prihodi</w:t>
      </w:r>
      <w:r w:rsidRPr="00565B8C">
        <w:rPr>
          <w:bCs/>
        </w:rPr>
        <w:t xml:space="preserve"> mogu se izvršavati iznad </w:t>
      </w:r>
      <w:r w:rsidR="00542A30">
        <w:rPr>
          <w:bCs/>
        </w:rPr>
        <w:t xml:space="preserve">planiranih </w:t>
      </w:r>
      <w:r w:rsidRPr="00565B8C">
        <w:rPr>
          <w:bCs/>
        </w:rPr>
        <w:t>iznosa, a</w:t>
      </w:r>
      <w:r w:rsidR="00B63BF8">
        <w:rPr>
          <w:bCs/>
        </w:rPr>
        <w:t xml:space="preserve"> do </w:t>
      </w:r>
      <w:r w:rsidR="00542A30">
        <w:rPr>
          <w:bCs/>
        </w:rPr>
        <w:t>visine uplaćenih, odnosno prenesenih sredstava.</w:t>
      </w:r>
    </w:p>
    <w:p w:rsidR="00542A30" w:rsidRDefault="00542A30" w:rsidP="00542A30">
      <w:pPr>
        <w:jc w:val="both"/>
      </w:pPr>
      <w:r>
        <w:t xml:space="preserve">Uplaćeni i preneseni namjenski i vlastiti prihodi </w:t>
      </w:r>
      <w:r w:rsidR="00B63BF8">
        <w:t xml:space="preserve">mogu se koristiti prema naknadno utvrđenim aktivnostima ili projektima u proračunu uz prethodnu suglasnost Općinskog načelnika. </w:t>
      </w:r>
    </w:p>
    <w:p w:rsidR="00542A30" w:rsidRDefault="00542A30" w:rsidP="00542A30">
      <w:pPr>
        <w:jc w:val="center"/>
        <w:rPr>
          <w:b/>
          <w:bCs/>
        </w:rPr>
      </w:pPr>
    </w:p>
    <w:p w:rsidR="00542A30" w:rsidRDefault="00542A30" w:rsidP="00542A30">
      <w:pPr>
        <w:jc w:val="center"/>
        <w:rPr>
          <w:b/>
          <w:bCs/>
        </w:rPr>
      </w:pPr>
      <w:r>
        <w:rPr>
          <w:b/>
          <w:bCs/>
        </w:rPr>
        <w:t>Članak 1</w:t>
      </w:r>
      <w:r w:rsidR="006B3B5C">
        <w:rPr>
          <w:b/>
          <w:bCs/>
        </w:rPr>
        <w:t>7</w:t>
      </w:r>
      <w:r>
        <w:rPr>
          <w:b/>
          <w:bCs/>
        </w:rPr>
        <w:t>.</w:t>
      </w:r>
    </w:p>
    <w:p w:rsidR="00542A30" w:rsidRDefault="00542A30" w:rsidP="00565B8C"/>
    <w:p w:rsidR="00B63BF8" w:rsidRDefault="00565B8C" w:rsidP="00542A30">
      <w:pPr>
        <w:jc w:val="both"/>
        <w:rPr>
          <w:bCs/>
        </w:rPr>
      </w:pPr>
      <w:r w:rsidRPr="00565B8C">
        <w:rPr>
          <w:bCs/>
        </w:rPr>
        <w:t>Namjenski</w:t>
      </w:r>
      <w:r w:rsidR="00542A30">
        <w:rPr>
          <w:bCs/>
        </w:rPr>
        <w:t xml:space="preserve"> i vlastiti</w:t>
      </w:r>
      <w:r w:rsidRPr="00565B8C">
        <w:rPr>
          <w:bCs/>
        </w:rPr>
        <w:t xml:space="preserve"> prihodi </w:t>
      </w:r>
      <w:r w:rsidR="00542A30">
        <w:rPr>
          <w:bCs/>
        </w:rPr>
        <w:t>koji nisu iskorišteni u prethodnoj godini prenose se u proračun za tekuću proračunsku godinu.</w:t>
      </w:r>
    </w:p>
    <w:p w:rsidR="00B63BF8" w:rsidRDefault="00B63BF8" w:rsidP="00565B8C">
      <w:pPr>
        <w:rPr>
          <w:bCs/>
        </w:rPr>
      </w:pPr>
    </w:p>
    <w:p w:rsidR="006B3B5C" w:rsidRDefault="006B3B5C" w:rsidP="00565B8C">
      <w:pPr>
        <w:rPr>
          <w:bCs/>
        </w:rPr>
      </w:pPr>
    </w:p>
    <w:p w:rsidR="00565B8C" w:rsidRDefault="00EF198B" w:rsidP="00565B8C">
      <w:pPr>
        <w:rPr>
          <w:b/>
          <w:bCs/>
        </w:rPr>
      </w:pPr>
      <w:r w:rsidRPr="00EF198B">
        <w:rPr>
          <w:b/>
          <w:bCs/>
        </w:rPr>
        <w:t>IV. ISPLATE SREDSTAVA IZ PRORAČUNA</w:t>
      </w:r>
    </w:p>
    <w:p w:rsidR="00DD3FC0" w:rsidRDefault="00DD3FC0" w:rsidP="00565B8C">
      <w:pPr>
        <w:rPr>
          <w:b/>
          <w:bCs/>
        </w:rPr>
      </w:pPr>
    </w:p>
    <w:p w:rsidR="00DD3FC0" w:rsidRDefault="00DD3FC0" w:rsidP="00DD3FC0">
      <w:pPr>
        <w:jc w:val="center"/>
        <w:rPr>
          <w:b/>
          <w:bCs/>
        </w:rPr>
      </w:pPr>
      <w:r>
        <w:rPr>
          <w:b/>
          <w:bCs/>
        </w:rPr>
        <w:t>Članak 1</w:t>
      </w:r>
      <w:r w:rsidR="006B3B5C">
        <w:rPr>
          <w:b/>
          <w:bCs/>
        </w:rPr>
        <w:t>8</w:t>
      </w:r>
      <w:r>
        <w:rPr>
          <w:b/>
          <w:bCs/>
        </w:rPr>
        <w:t>.</w:t>
      </w:r>
    </w:p>
    <w:p w:rsidR="006F52F0" w:rsidRDefault="006F52F0" w:rsidP="00CF120D">
      <w:pPr>
        <w:jc w:val="both"/>
        <w:rPr>
          <w:bCs/>
        </w:rPr>
      </w:pPr>
    </w:p>
    <w:p w:rsidR="00DD3FC0" w:rsidRPr="00DD3FC0" w:rsidRDefault="00DD3FC0" w:rsidP="00DD3FC0">
      <w:pPr>
        <w:jc w:val="both"/>
        <w:rPr>
          <w:bCs/>
        </w:rPr>
      </w:pPr>
      <w:r w:rsidRPr="00DD3FC0">
        <w:rPr>
          <w:bCs/>
        </w:rPr>
        <w:t>Svaki rashod i izdatak iz Proračuna mora se temeljiti na vjerodostojnoj</w:t>
      </w:r>
      <w:r>
        <w:rPr>
          <w:bCs/>
        </w:rPr>
        <w:t xml:space="preserve"> knjigovodstvenoj ispravi kojom </w:t>
      </w:r>
      <w:r w:rsidRPr="00DD3FC0">
        <w:rPr>
          <w:bCs/>
        </w:rPr>
        <w:t xml:space="preserve">se dokazuje obveza plaćanja. </w:t>
      </w:r>
      <w:r w:rsidRPr="00DD3FC0">
        <w:rPr>
          <w:bCs/>
        </w:rPr>
        <w:cr/>
        <w:t>Općinski načelnik, odnosno osoba na koju je to pravo preneseno, mora prije isplate provjeriti i</w:t>
      </w:r>
    </w:p>
    <w:p w:rsidR="00DD3FC0" w:rsidRPr="00DD3FC0" w:rsidRDefault="00DD3FC0" w:rsidP="00DD3FC0">
      <w:pPr>
        <w:jc w:val="both"/>
        <w:rPr>
          <w:bCs/>
        </w:rPr>
      </w:pPr>
      <w:r>
        <w:rPr>
          <w:bCs/>
        </w:rPr>
        <w:t>potpisati</w:t>
      </w:r>
      <w:r w:rsidRPr="00DD3FC0">
        <w:rPr>
          <w:bCs/>
        </w:rPr>
        <w:t xml:space="preserve"> pravni temelj i visinu obveze koja proizlazi iz knjigovodstvene isprave.</w:t>
      </w:r>
    </w:p>
    <w:p w:rsidR="00EF198B" w:rsidRDefault="00DD3FC0" w:rsidP="00DD3FC0">
      <w:pPr>
        <w:jc w:val="both"/>
        <w:rPr>
          <w:bCs/>
        </w:rPr>
      </w:pPr>
      <w:r w:rsidRPr="00DD3FC0">
        <w:rPr>
          <w:bCs/>
        </w:rPr>
        <w:t>Nalog za isplatu iz Proračuna s oznakom pozicije Proračuna izdaje O</w:t>
      </w:r>
      <w:r>
        <w:rPr>
          <w:bCs/>
        </w:rPr>
        <w:t xml:space="preserve">pćinski načelnik, odnosno osobe </w:t>
      </w:r>
      <w:r w:rsidRPr="00DD3FC0">
        <w:rPr>
          <w:bCs/>
        </w:rPr>
        <w:t>na koje je to pravo preneseno.</w:t>
      </w:r>
    </w:p>
    <w:p w:rsidR="000F2701" w:rsidRDefault="000F2701" w:rsidP="00DD3FC0">
      <w:pPr>
        <w:jc w:val="both"/>
        <w:rPr>
          <w:bCs/>
        </w:rPr>
      </w:pPr>
    </w:p>
    <w:p w:rsidR="006B3B5C" w:rsidRDefault="006B3B5C" w:rsidP="00DD3FC0">
      <w:pPr>
        <w:jc w:val="both"/>
        <w:rPr>
          <w:bCs/>
        </w:rPr>
      </w:pPr>
    </w:p>
    <w:p w:rsidR="000F2701" w:rsidRPr="000F2701" w:rsidRDefault="000F2701" w:rsidP="00DD3FC0">
      <w:pPr>
        <w:jc w:val="both"/>
        <w:rPr>
          <w:b/>
          <w:bCs/>
        </w:rPr>
      </w:pPr>
      <w:r w:rsidRPr="000F2701">
        <w:rPr>
          <w:b/>
          <w:bCs/>
        </w:rPr>
        <w:t>V. UPRAVLJANJE FINANCIJSKOM I NEFINANCIJSKOM IMOVINOM</w:t>
      </w:r>
    </w:p>
    <w:p w:rsidR="007B0675" w:rsidRDefault="007B0675" w:rsidP="00DD3FC0">
      <w:pPr>
        <w:jc w:val="both"/>
        <w:rPr>
          <w:bCs/>
        </w:rPr>
      </w:pPr>
    </w:p>
    <w:p w:rsidR="00DD3FC0" w:rsidRPr="006B3B5C" w:rsidRDefault="007B0675" w:rsidP="006B3B5C">
      <w:pPr>
        <w:jc w:val="center"/>
        <w:rPr>
          <w:b/>
          <w:bCs/>
        </w:rPr>
      </w:pPr>
      <w:r w:rsidRPr="006B3B5C">
        <w:rPr>
          <w:b/>
          <w:bCs/>
        </w:rPr>
        <w:t xml:space="preserve">Članak </w:t>
      </w:r>
      <w:r w:rsidR="006B3B5C" w:rsidRPr="006B3B5C">
        <w:rPr>
          <w:b/>
          <w:bCs/>
        </w:rPr>
        <w:t>19</w:t>
      </w:r>
      <w:r w:rsidRPr="006B3B5C">
        <w:rPr>
          <w:b/>
          <w:bCs/>
        </w:rPr>
        <w:t>.</w:t>
      </w:r>
    </w:p>
    <w:p w:rsidR="007B0675" w:rsidRDefault="007B0675" w:rsidP="00DD3FC0">
      <w:pPr>
        <w:jc w:val="both"/>
        <w:rPr>
          <w:bCs/>
        </w:rPr>
      </w:pPr>
    </w:p>
    <w:p w:rsidR="000F2701" w:rsidRDefault="000F2701" w:rsidP="000F2701">
      <w:pPr>
        <w:jc w:val="both"/>
        <w:rPr>
          <w:bCs/>
        </w:rPr>
      </w:pPr>
      <w:r w:rsidRPr="000F2701">
        <w:rPr>
          <w:bCs/>
        </w:rPr>
        <w:t>Imovinu Općine čine financijska i nefinancijska imovina kojom upravl</w:t>
      </w:r>
      <w:r>
        <w:rPr>
          <w:bCs/>
        </w:rPr>
        <w:t xml:space="preserve">ja Općinski načelnik u skladu s </w:t>
      </w:r>
      <w:r w:rsidRPr="000F2701">
        <w:rPr>
          <w:bCs/>
        </w:rPr>
        <w:t>posebn</w:t>
      </w:r>
      <w:r>
        <w:rPr>
          <w:bCs/>
        </w:rPr>
        <w:t>im propisima i Statutom Općine.</w:t>
      </w:r>
    </w:p>
    <w:p w:rsidR="000F2701" w:rsidRDefault="000F2701" w:rsidP="000F2701">
      <w:pPr>
        <w:jc w:val="both"/>
        <w:rPr>
          <w:bCs/>
        </w:rPr>
      </w:pPr>
    </w:p>
    <w:p w:rsidR="000F2701" w:rsidRPr="006B3B5C" w:rsidRDefault="000F2701" w:rsidP="006B3B5C">
      <w:pPr>
        <w:jc w:val="center"/>
        <w:rPr>
          <w:b/>
          <w:bCs/>
        </w:rPr>
      </w:pPr>
      <w:r w:rsidRPr="006B3B5C">
        <w:rPr>
          <w:b/>
          <w:bCs/>
        </w:rPr>
        <w:t>Članak 2</w:t>
      </w:r>
      <w:r w:rsidR="006B3B5C" w:rsidRPr="006B3B5C">
        <w:rPr>
          <w:b/>
          <w:bCs/>
        </w:rPr>
        <w:t>0</w:t>
      </w:r>
      <w:r w:rsidRPr="006B3B5C">
        <w:rPr>
          <w:b/>
          <w:bCs/>
        </w:rPr>
        <w:t>.</w:t>
      </w:r>
    </w:p>
    <w:p w:rsidR="000F2701" w:rsidRPr="000F2701" w:rsidRDefault="000F2701" w:rsidP="000F2701">
      <w:pPr>
        <w:jc w:val="both"/>
        <w:rPr>
          <w:bCs/>
        </w:rPr>
      </w:pPr>
    </w:p>
    <w:p w:rsidR="000F2701" w:rsidRPr="000F2701" w:rsidRDefault="000F2701" w:rsidP="000F2701">
      <w:pPr>
        <w:jc w:val="both"/>
        <w:rPr>
          <w:bCs/>
        </w:rPr>
      </w:pPr>
      <w:r w:rsidRPr="000F2701">
        <w:rPr>
          <w:bCs/>
        </w:rPr>
        <w:t>Raspoloživim novčanim sredstvima na računu Proračuna upravlja Općinski načelnik.</w:t>
      </w:r>
    </w:p>
    <w:p w:rsidR="000F2701" w:rsidRPr="000F2701" w:rsidRDefault="000F2701" w:rsidP="000F2701">
      <w:pPr>
        <w:jc w:val="both"/>
        <w:rPr>
          <w:bCs/>
        </w:rPr>
      </w:pPr>
      <w:r w:rsidRPr="000F2701">
        <w:rPr>
          <w:bCs/>
        </w:rPr>
        <w:t>Raspoloživa novčana sredstva mogu se oročavati kod poslovne banke poštujući načela sigurno</w:t>
      </w:r>
      <w:r>
        <w:rPr>
          <w:bCs/>
        </w:rPr>
        <w:t xml:space="preserve">sti i likvidnosti. </w:t>
      </w:r>
      <w:r w:rsidRPr="000F2701">
        <w:rPr>
          <w:bCs/>
        </w:rPr>
        <w:t>Odluku o oročavanju donosi Općinski načelnik.</w:t>
      </w:r>
    </w:p>
    <w:p w:rsidR="007B0675" w:rsidRDefault="000F2701" w:rsidP="002B470F">
      <w:pPr>
        <w:jc w:val="both"/>
        <w:rPr>
          <w:bCs/>
        </w:rPr>
      </w:pPr>
      <w:r w:rsidRPr="000F2701">
        <w:rPr>
          <w:bCs/>
        </w:rPr>
        <w:t xml:space="preserve">Novčana sredstva iz stavka 1. ovoga članka mogu se </w:t>
      </w:r>
      <w:r w:rsidR="002B470F">
        <w:rPr>
          <w:bCs/>
        </w:rPr>
        <w:t>oročavati</w:t>
      </w:r>
      <w:r w:rsidRPr="000F2701">
        <w:rPr>
          <w:bCs/>
        </w:rPr>
        <w:t xml:space="preserve"> samo do 31. prosinca </w:t>
      </w:r>
      <w:r w:rsidR="002B470F">
        <w:rPr>
          <w:bCs/>
        </w:rPr>
        <w:t>tekuće godine.</w:t>
      </w:r>
    </w:p>
    <w:p w:rsidR="007B0675" w:rsidRPr="006B3B5C" w:rsidRDefault="007B0675" w:rsidP="006B3B5C">
      <w:pPr>
        <w:jc w:val="center"/>
        <w:rPr>
          <w:b/>
          <w:bCs/>
        </w:rPr>
      </w:pPr>
      <w:r w:rsidRPr="006B3B5C">
        <w:rPr>
          <w:b/>
          <w:bCs/>
        </w:rPr>
        <w:lastRenderedPageBreak/>
        <w:t>Članak 2</w:t>
      </w:r>
      <w:r w:rsidR="006B3B5C" w:rsidRPr="006B3B5C">
        <w:rPr>
          <w:b/>
          <w:bCs/>
        </w:rPr>
        <w:t>1</w:t>
      </w:r>
      <w:r w:rsidRPr="006B3B5C">
        <w:rPr>
          <w:b/>
          <w:bCs/>
        </w:rPr>
        <w:t>.</w:t>
      </w:r>
    </w:p>
    <w:p w:rsidR="007B0675" w:rsidRDefault="007B0675" w:rsidP="002B470F">
      <w:pPr>
        <w:jc w:val="both"/>
        <w:rPr>
          <w:bCs/>
        </w:rPr>
      </w:pPr>
    </w:p>
    <w:p w:rsidR="007B0675" w:rsidRDefault="007B0675" w:rsidP="002B470F">
      <w:pPr>
        <w:jc w:val="both"/>
        <w:rPr>
          <w:bCs/>
        </w:rPr>
      </w:pPr>
      <w:r>
        <w:rPr>
          <w:bCs/>
        </w:rPr>
        <w:t>Stanje nefinancijske imovine utvrđuje se jedanput godišnje, prilikom popisa koji je sastavni dio Izvješća na dan 31. prosinca tekuće godine.</w:t>
      </w:r>
    </w:p>
    <w:p w:rsidR="007B0675" w:rsidRDefault="007B0675" w:rsidP="002B470F">
      <w:pPr>
        <w:jc w:val="both"/>
        <w:rPr>
          <w:bCs/>
        </w:rPr>
      </w:pPr>
      <w:r>
        <w:rPr>
          <w:bCs/>
        </w:rPr>
        <w:t xml:space="preserve">Jedinstveni upravni odjel Općine dužan je sve promjene na imovini Općine dostaviti Komisiji za popis općinske imovine do kraja godine. Načelnik imenuje Komisiju za popis Općinske imovine te donosi odluku o prihvaćanju Izvješća </w:t>
      </w:r>
      <w:r w:rsidR="00A93FCB">
        <w:rPr>
          <w:bCs/>
        </w:rPr>
        <w:t>o obavljenom popisu.</w:t>
      </w:r>
    </w:p>
    <w:p w:rsidR="002B470F" w:rsidRPr="000F2701" w:rsidRDefault="002B470F" w:rsidP="002B470F">
      <w:pPr>
        <w:jc w:val="both"/>
        <w:rPr>
          <w:bCs/>
        </w:rPr>
      </w:pPr>
    </w:p>
    <w:p w:rsidR="00A93FCB" w:rsidRDefault="00A93FCB" w:rsidP="00CF120D">
      <w:pPr>
        <w:jc w:val="both"/>
        <w:rPr>
          <w:b/>
          <w:bCs/>
        </w:rPr>
      </w:pPr>
    </w:p>
    <w:p w:rsidR="00A15E95" w:rsidRDefault="00A93FCB" w:rsidP="00CF120D">
      <w:pPr>
        <w:jc w:val="both"/>
        <w:rPr>
          <w:bCs/>
        </w:rPr>
      </w:pPr>
      <w:r>
        <w:rPr>
          <w:b/>
          <w:bCs/>
        </w:rPr>
        <w:t>VI</w:t>
      </w:r>
      <w:r w:rsidR="00A15E95">
        <w:rPr>
          <w:b/>
          <w:bCs/>
        </w:rPr>
        <w:t>.  PRAVA I OBVEZE</w:t>
      </w:r>
      <w:r>
        <w:rPr>
          <w:bCs/>
        </w:rPr>
        <w:t xml:space="preserve"> </w:t>
      </w:r>
      <w:r w:rsidR="00A15E95">
        <w:rPr>
          <w:b/>
          <w:bCs/>
        </w:rPr>
        <w:t>PRORAČUNSKOG KORISNIKA</w:t>
      </w:r>
      <w:r>
        <w:rPr>
          <w:bCs/>
        </w:rPr>
        <w:t xml:space="preserve"> </w:t>
      </w:r>
      <w:r w:rsidR="00A15E95">
        <w:rPr>
          <w:b/>
          <w:bCs/>
        </w:rPr>
        <w:t>I KORISNIKA PRORAČUNA</w:t>
      </w:r>
    </w:p>
    <w:p w:rsidR="00A15E95" w:rsidRDefault="00A15E95" w:rsidP="00CF120D">
      <w:pPr>
        <w:jc w:val="both"/>
        <w:rPr>
          <w:bCs/>
        </w:rPr>
      </w:pPr>
    </w:p>
    <w:p w:rsidR="00A15E95" w:rsidRDefault="00A15E95" w:rsidP="006B3B5C">
      <w:pPr>
        <w:jc w:val="center"/>
        <w:rPr>
          <w:bCs/>
        </w:rPr>
      </w:pPr>
      <w:r>
        <w:rPr>
          <w:b/>
          <w:bCs/>
        </w:rPr>
        <w:t xml:space="preserve">Članak </w:t>
      </w:r>
      <w:r w:rsidR="006B3B5C">
        <w:rPr>
          <w:b/>
          <w:bCs/>
        </w:rPr>
        <w:t>22</w:t>
      </w:r>
      <w:r>
        <w:rPr>
          <w:b/>
          <w:bCs/>
        </w:rPr>
        <w:t>.</w:t>
      </w:r>
    </w:p>
    <w:p w:rsidR="00A15E95" w:rsidRDefault="00A15E95" w:rsidP="00CF120D">
      <w:pPr>
        <w:jc w:val="both"/>
        <w:rPr>
          <w:bCs/>
        </w:rPr>
      </w:pPr>
    </w:p>
    <w:p w:rsidR="00A15E95" w:rsidRDefault="00A15E95" w:rsidP="00CF120D">
      <w:pPr>
        <w:jc w:val="both"/>
        <w:rPr>
          <w:bCs/>
        </w:rPr>
      </w:pPr>
      <w:r>
        <w:rPr>
          <w:bCs/>
        </w:rPr>
        <w:t xml:space="preserve">Čelnik proračunskog korisnika odgovoran je za planiranje i izvršavanje dijela Proračuna. Odgovoran je za zakonitost, svrsishodnost, učinkovitost i za ekonomično raspolaganje proračunskim sredstvima koja su planirana Proračunom i financijskim planom. Također je odgovoran za preuzimanje obveza, </w:t>
      </w:r>
      <w:r w:rsidR="00A93FCB">
        <w:rPr>
          <w:bCs/>
        </w:rPr>
        <w:t xml:space="preserve">te </w:t>
      </w:r>
      <w:r>
        <w:rPr>
          <w:bCs/>
        </w:rPr>
        <w:t>izdavanje naloga za plaćanje.</w:t>
      </w:r>
    </w:p>
    <w:p w:rsidR="00A15E95" w:rsidRDefault="00A15E95" w:rsidP="00CF120D">
      <w:pPr>
        <w:jc w:val="both"/>
        <w:rPr>
          <w:bCs/>
        </w:rPr>
      </w:pPr>
      <w:r>
        <w:rPr>
          <w:bCs/>
        </w:rPr>
        <w:t>Proračuns</w:t>
      </w:r>
      <w:r w:rsidR="00A93FCB">
        <w:rPr>
          <w:bCs/>
        </w:rPr>
        <w:t xml:space="preserve">ki korisnik dostavlja godišnji </w:t>
      </w:r>
      <w:r>
        <w:rPr>
          <w:bCs/>
        </w:rPr>
        <w:t>o</w:t>
      </w:r>
      <w:r w:rsidR="00A93FCB">
        <w:rPr>
          <w:bCs/>
        </w:rPr>
        <w:t xml:space="preserve">bračun svog financijskog plana  do 31. siječnja tekuće godine </w:t>
      </w:r>
      <w:r>
        <w:rPr>
          <w:bCs/>
        </w:rPr>
        <w:t xml:space="preserve">koji </w:t>
      </w:r>
      <w:r w:rsidR="00A93FCB">
        <w:rPr>
          <w:bCs/>
        </w:rPr>
        <w:t xml:space="preserve">se zajedno s </w:t>
      </w:r>
      <w:r>
        <w:rPr>
          <w:bCs/>
        </w:rPr>
        <w:t xml:space="preserve">Godišnjim obračunom </w:t>
      </w:r>
      <w:r w:rsidR="00A93FCB">
        <w:rPr>
          <w:bCs/>
        </w:rPr>
        <w:t>Proračuna općine Privlaka</w:t>
      </w:r>
      <w:r>
        <w:rPr>
          <w:bCs/>
        </w:rPr>
        <w:t xml:space="preserve"> konsolidira i dostavlja Općinskom Vijeću do kraja travnja tekuće godine.</w:t>
      </w:r>
    </w:p>
    <w:p w:rsidR="00A15E95" w:rsidRDefault="00A15E95" w:rsidP="00CF120D">
      <w:pPr>
        <w:jc w:val="both"/>
        <w:rPr>
          <w:bCs/>
        </w:rPr>
      </w:pPr>
      <w:r>
        <w:rPr>
          <w:bCs/>
        </w:rPr>
        <w:t>Prihode od donacija proračunski korisnik nije obvezan uplaćivati u Proračun Općine Privlaka, a višak prihoda koji ostvari proračunski korisnik ne vraća u Općinski proračun već ga koristi za rashode planirane u slijedećoj godini.</w:t>
      </w:r>
    </w:p>
    <w:p w:rsidR="008E1F50" w:rsidRDefault="008E1F50" w:rsidP="00CF120D">
      <w:pPr>
        <w:jc w:val="both"/>
        <w:rPr>
          <w:bCs/>
        </w:rPr>
      </w:pPr>
    </w:p>
    <w:p w:rsidR="00A15E95" w:rsidRDefault="00A15E95" w:rsidP="006B3B5C">
      <w:pPr>
        <w:jc w:val="center"/>
        <w:rPr>
          <w:bCs/>
        </w:rPr>
      </w:pPr>
      <w:r>
        <w:rPr>
          <w:b/>
          <w:bCs/>
        </w:rPr>
        <w:t xml:space="preserve">Članak </w:t>
      </w:r>
      <w:r w:rsidR="006B3B5C">
        <w:rPr>
          <w:b/>
          <w:bCs/>
        </w:rPr>
        <w:t>23.</w:t>
      </w:r>
    </w:p>
    <w:p w:rsidR="00A15E95" w:rsidRDefault="00A15E95" w:rsidP="00CF120D">
      <w:pPr>
        <w:jc w:val="both"/>
        <w:rPr>
          <w:bCs/>
        </w:rPr>
      </w:pPr>
    </w:p>
    <w:p w:rsidR="00A15E95" w:rsidRDefault="00A15E95" w:rsidP="00CF120D">
      <w:pPr>
        <w:jc w:val="both"/>
        <w:rPr>
          <w:bCs/>
        </w:rPr>
      </w:pPr>
      <w:r>
        <w:rPr>
          <w:bCs/>
        </w:rPr>
        <w:t>Ostali korisnici proračunskih sredstava dužni su dostaviti svoja financijska izvješća o utrošenim sredstvima koja su dobili kroz tekuće donacije iz Proračuna Općine Privlaka.</w:t>
      </w:r>
    </w:p>
    <w:p w:rsidR="00A15E95" w:rsidRDefault="00A15E95" w:rsidP="00CF120D">
      <w:pPr>
        <w:jc w:val="both"/>
        <w:rPr>
          <w:bCs/>
        </w:rPr>
      </w:pPr>
    </w:p>
    <w:p w:rsidR="00A15E95" w:rsidRDefault="00A15E95" w:rsidP="00CF120D">
      <w:pPr>
        <w:jc w:val="both"/>
        <w:rPr>
          <w:bCs/>
        </w:rPr>
      </w:pPr>
    </w:p>
    <w:p w:rsidR="00A15E95" w:rsidRPr="007D42B9" w:rsidRDefault="00A93FCB" w:rsidP="00CF120D">
      <w:pPr>
        <w:jc w:val="both"/>
        <w:rPr>
          <w:b/>
          <w:bCs/>
        </w:rPr>
      </w:pPr>
      <w:r>
        <w:rPr>
          <w:b/>
          <w:bCs/>
        </w:rPr>
        <w:t>V</w:t>
      </w:r>
      <w:r w:rsidR="00A15E95" w:rsidRPr="007D42B9">
        <w:rPr>
          <w:b/>
          <w:bCs/>
        </w:rPr>
        <w:t>II. PRIJELAZNE I ZAVRŠNE ODREDBE</w:t>
      </w:r>
    </w:p>
    <w:p w:rsidR="00A15E95" w:rsidRDefault="00A15E95" w:rsidP="00CF120D">
      <w:pPr>
        <w:jc w:val="both"/>
        <w:rPr>
          <w:bCs/>
        </w:rPr>
      </w:pPr>
    </w:p>
    <w:p w:rsidR="00A15E95" w:rsidRDefault="00A15E95" w:rsidP="006B3B5C">
      <w:pPr>
        <w:jc w:val="center"/>
        <w:rPr>
          <w:b/>
          <w:bCs/>
        </w:rPr>
      </w:pPr>
      <w:r w:rsidRPr="007D42B9">
        <w:rPr>
          <w:b/>
          <w:bCs/>
        </w:rPr>
        <w:t xml:space="preserve">Članak </w:t>
      </w:r>
      <w:r w:rsidR="006B3B5C">
        <w:rPr>
          <w:b/>
          <w:bCs/>
        </w:rPr>
        <w:t>24</w:t>
      </w:r>
      <w:r w:rsidRPr="007D42B9">
        <w:rPr>
          <w:b/>
          <w:bCs/>
        </w:rPr>
        <w:t>.</w:t>
      </w:r>
    </w:p>
    <w:p w:rsidR="00A15E95" w:rsidRDefault="00A15E95" w:rsidP="00CF120D">
      <w:pPr>
        <w:jc w:val="both"/>
        <w:rPr>
          <w:b/>
          <w:bCs/>
        </w:rPr>
      </w:pPr>
    </w:p>
    <w:p w:rsidR="00183A73" w:rsidRPr="00183A73" w:rsidRDefault="00A93FCB" w:rsidP="00183A73">
      <w:pPr>
        <w:suppressAutoHyphens w:val="0"/>
        <w:autoSpaceDN/>
        <w:jc w:val="both"/>
        <w:rPr>
          <w:lang w:eastAsia="en-US"/>
        </w:rPr>
      </w:pPr>
      <w:r>
        <w:rPr>
          <w:bCs/>
        </w:rPr>
        <w:t>Ova</w:t>
      </w:r>
      <w:r w:rsidRPr="00A93FCB">
        <w:rPr>
          <w:bCs/>
        </w:rPr>
        <w:t xml:space="preserve"> </w:t>
      </w:r>
      <w:r>
        <w:rPr>
          <w:bCs/>
        </w:rPr>
        <w:t>odluka</w:t>
      </w:r>
      <w:r w:rsidRPr="00A93FCB">
        <w:rPr>
          <w:bCs/>
        </w:rPr>
        <w:t xml:space="preserve"> </w:t>
      </w:r>
      <w:r w:rsidR="00183A73" w:rsidRPr="00183A73">
        <w:rPr>
          <w:lang w:eastAsia="en-US"/>
        </w:rPr>
        <w:t xml:space="preserve">stupa na snagu </w:t>
      </w:r>
      <w:r w:rsidR="00183A73" w:rsidRPr="00183A73">
        <w:rPr>
          <w:lang w:val="sr-Cyrl-CS" w:eastAsia="en-US"/>
        </w:rPr>
        <w:t>01. siječnja 201</w:t>
      </w:r>
      <w:r w:rsidR="00183A73" w:rsidRPr="00183A73">
        <w:rPr>
          <w:lang w:eastAsia="en-US"/>
        </w:rPr>
        <w:t>9</w:t>
      </w:r>
      <w:r w:rsidR="00183A73" w:rsidRPr="00183A73">
        <w:rPr>
          <w:lang w:val="sr-Cyrl-CS" w:eastAsia="en-US"/>
        </w:rPr>
        <w:t xml:space="preserve">. godine, a </w:t>
      </w:r>
      <w:proofErr w:type="spellStart"/>
      <w:r w:rsidR="00183A73" w:rsidRPr="00183A73">
        <w:rPr>
          <w:lang w:val="sr-Cyrl-CS" w:eastAsia="en-US"/>
        </w:rPr>
        <w:t>objavit</w:t>
      </w:r>
      <w:proofErr w:type="spellEnd"/>
      <w:r w:rsidR="00183A73" w:rsidRPr="00183A73">
        <w:rPr>
          <w:lang w:eastAsia="en-US"/>
        </w:rPr>
        <w:t xml:space="preserve"> </w:t>
      </w:r>
      <w:r w:rsidR="00183A73" w:rsidRPr="00183A73">
        <w:rPr>
          <w:lang w:val="sr-Cyrl-CS" w:eastAsia="en-US"/>
        </w:rPr>
        <w:t xml:space="preserve"> će </w:t>
      </w:r>
      <w:r w:rsidR="00183A73" w:rsidRPr="00183A73">
        <w:rPr>
          <w:lang w:eastAsia="en-US"/>
        </w:rPr>
        <w:t>s</w:t>
      </w:r>
      <w:r w:rsidR="00183A73" w:rsidRPr="00183A73">
        <w:rPr>
          <w:lang w:val="sr-Cyrl-CS" w:eastAsia="en-US"/>
        </w:rPr>
        <w:t>e u "Službenom glasniku Zadarske županije".</w:t>
      </w:r>
    </w:p>
    <w:p w:rsidR="00183A73" w:rsidRPr="00183A73" w:rsidRDefault="00183A73" w:rsidP="00183A73">
      <w:pPr>
        <w:suppressAutoHyphens w:val="0"/>
        <w:autoSpaceDN/>
        <w:ind w:firstLine="540"/>
        <w:jc w:val="both"/>
        <w:rPr>
          <w:lang w:eastAsia="en-US"/>
        </w:rPr>
      </w:pPr>
    </w:p>
    <w:p w:rsidR="00183A73" w:rsidRPr="00183A73" w:rsidRDefault="00183A73" w:rsidP="00183A73">
      <w:pPr>
        <w:suppressAutoHyphens w:val="0"/>
        <w:autoSpaceDN/>
        <w:ind w:firstLine="540"/>
        <w:jc w:val="both"/>
        <w:rPr>
          <w:b/>
          <w:lang w:eastAsia="en-US"/>
        </w:rPr>
      </w:pPr>
    </w:p>
    <w:p w:rsidR="00183A73" w:rsidRPr="00183A73" w:rsidRDefault="00183A73" w:rsidP="00183A73">
      <w:pPr>
        <w:suppressAutoHyphens w:val="0"/>
        <w:autoSpaceDN/>
        <w:spacing w:line="0" w:lineRule="atLeast"/>
        <w:ind w:left="4248"/>
        <w:rPr>
          <w:lang w:eastAsia="en-US"/>
        </w:rPr>
      </w:pPr>
      <w:r w:rsidRPr="00183A73">
        <w:rPr>
          <w:lang w:eastAsia="en-US"/>
        </w:rPr>
        <w:t>OPĆINSKO VIJEĆE OPĆINA PRIVLAKA</w:t>
      </w:r>
    </w:p>
    <w:p w:rsidR="00183A73" w:rsidRPr="00183A73" w:rsidRDefault="00183A73" w:rsidP="00183A73">
      <w:pPr>
        <w:suppressAutoHyphens w:val="0"/>
        <w:autoSpaceDN/>
        <w:spacing w:line="0" w:lineRule="atLeast"/>
        <w:rPr>
          <w:lang w:eastAsia="en-US"/>
        </w:rPr>
      </w:pPr>
      <w:r>
        <w:rPr>
          <w:lang w:eastAsia="en-US"/>
        </w:rPr>
        <w:tab/>
      </w:r>
      <w:r>
        <w:rPr>
          <w:lang w:eastAsia="en-US"/>
        </w:rPr>
        <w:tab/>
      </w:r>
      <w:r>
        <w:rPr>
          <w:lang w:eastAsia="en-US"/>
        </w:rPr>
        <w:tab/>
      </w:r>
      <w:r>
        <w:rPr>
          <w:lang w:eastAsia="en-US"/>
        </w:rPr>
        <w:tab/>
        <w:t xml:space="preserve">              </w:t>
      </w:r>
      <w:r>
        <w:rPr>
          <w:lang w:eastAsia="en-US"/>
        </w:rPr>
        <w:tab/>
      </w:r>
      <w:r>
        <w:rPr>
          <w:lang w:eastAsia="en-US"/>
        </w:rPr>
        <w:tab/>
        <w:t xml:space="preserve">       </w:t>
      </w:r>
      <w:r w:rsidRPr="00183A73">
        <w:rPr>
          <w:lang w:eastAsia="en-US"/>
        </w:rPr>
        <w:t xml:space="preserve"> P r e d s j e d n i k :</w:t>
      </w:r>
    </w:p>
    <w:p w:rsidR="00183A73" w:rsidRPr="00183A73" w:rsidRDefault="00183A73" w:rsidP="00183A73">
      <w:pPr>
        <w:suppressAutoHyphens w:val="0"/>
        <w:autoSpaceDN/>
        <w:spacing w:line="0" w:lineRule="atLeast"/>
        <w:rPr>
          <w:rFonts w:eastAsia="Calibri"/>
          <w:lang w:eastAsia="en-US"/>
        </w:rPr>
      </w:pPr>
      <w:r>
        <w:rPr>
          <w:lang w:eastAsia="en-US"/>
        </w:rPr>
        <w:tab/>
      </w:r>
      <w:r>
        <w:rPr>
          <w:lang w:eastAsia="en-US"/>
        </w:rPr>
        <w:tab/>
      </w:r>
      <w:r>
        <w:rPr>
          <w:lang w:eastAsia="en-US"/>
        </w:rPr>
        <w:tab/>
      </w:r>
      <w:r>
        <w:rPr>
          <w:lang w:eastAsia="en-US"/>
        </w:rPr>
        <w:tab/>
      </w:r>
      <w:r>
        <w:rPr>
          <w:lang w:eastAsia="en-US"/>
        </w:rPr>
        <w:tab/>
        <w:t xml:space="preserve">                </w:t>
      </w:r>
      <w:r>
        <w:rPr>
          <w:lang w:eastAsia="en-US"/>
        </w:rPr>
        <w:tab/>
      </w:r>
      <w:r>
        <w:rPr>
          <w:lang w:eastAsia="en-US"/>
        </w:rPr>
        <w:tab/>
      </w:r>
      <w:bookmarkStart w:id="0" w:name="_GoBack"/>
      <w:bookmarkEnd w:id="0"/>
      <w:r w:rsidRPr="00183A73">
        <w:rPr>
          <w:lang w:eastAsia="en-US"/>
        </w:rPr>
        <w:t xml:space="preserve"> Nikica </w:t>
      </w:r>
      <w:proofErr w:type="spellStart"/>
      <w:r w:rsidRPr="00183A73">
        <w:rPr>
          <w:lang w:eastAsia="en-US"/>
        </w:rPr>
        <w:t>Begonja</w:t>
      </w:r>
      <w:proofErr w:type="spellEnd"/>
      <w:r w:rsidRPr="00183A73">
        <w:rPr>
          <w:lang w:eastAsia="en-US"/>
        </w:rPr>
        <w:t>.</w:t>
      </w:r>
    </w:p>
    <w:p w:rsidR="00A15E95" w:rsidRPr="002D4E52" w:rsidRDefault="00A15E95" w:rsidP="00183A73">
      <w:pPr>
        <w:keepNext/>
        <w:outlineLvl w:val="0"/>
        <w:rPr>
          <w:bCs/>
        </w:rPr>
      </w:pPr>
    </w:p>
    <w:sectPr w:rsidR="00A15E95" w:rsidRPr="002D4E52" w:rsidSect="00B27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200E"/>
    <w:multiLevelType w:val="hybridMultilevel"/>
    <w:tmpl w:val="E33AD844"/>
    <w:lvl w:ilvl="0" w:tplc="4CB88F88">
      <w:numFmt w:val="bullet"/>
      <w:lvlText w:val="-"/>
      <w:lvlJc w:val="left"/>
      <w:pPr>
        <w:ind w:left="705" w:hanging="645"/>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nsid w:val="270C258B"/>
    <w:multiLevelType w:val="hybridMultilevel"/>
    <w:tmpl w:val="9A74BE62"/>
    <w:lvl w:ilvl="0" w:tplc="29366510">
      <w:start w:val="2"/>
      <w:numFmt w:val="upperRoman"/>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nsid w:val="27E11431"/>
    <w:multiLevelType w:val="hybridMultilevel"/>
    <w:tmpl w:val="A3FEB3E6"/>
    <w:lvl w:ilvl="0" w:tplc="741CC78A">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2C070D3"/>
    <w:multiLevelType w:val="hybridMultilevel"/>
    <w:tmpl w:val="464E9D08"/>
    <w:lvl w:ilvl="0" w:tplc="DB5E4EEC">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D03747"/>
    <w:multiLevelType w:val="hybridMultilevel"/>
    <w:tmpl w:val="D4FEA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BD"/>
    <w:rsid w:val="00067998"/>
    <w:rsid w:val="000F2701"/>
    <w:rsid w:val="0014188C"/>
    <w:rsid w:val="001459CE"/>
    <w:rsid w:val="00160CBD"/>
    <w:rsid w:val="00183A73"/>
    <w:rsid w:val="001F4FC9"/>
    <w:rsid w:val="0025475E"/>
    <w:rsid w:val="002B470F"/>
    <w:rsid w:val="002D4E52"/>
    <w:rsid w:val="00303730"/>
    <w:rsid w:val="00467C45"/>
    <w:rsid w:val="00542A30"/>
    <w:rsid w:val="00565B8C"/>
    <w:rsid w:val="006B3B5C"/>
    <w:rsid w:val="006F52F0"/>
    <w:rsid w:val="00781498"/>
    <w:rsid w:val="007B0675"/>
    <w:rsid w:val="007D42B9"/>
    <w:rsid w:val="008330AD"/>
    <w:rsid w:val="008377B9"/>
    <w:rsid w:val="00855DAC"/>
    <w:rsid w:val="008E1F50"/>
    <w:rsid w:val="009A6EA9"/>
    <w:rsid w:val="009A7D32"/>
    <w:rsid w:val="009B5ECF"/>
    <w:rsid w:val="00A15E95"/>
    <w:rsid w:val="00A24E8D"/>
    <w:rsid w:val="00A50150"/>
    <w:rsid w:val="00A8593E"/>
    <w:rsid w:val="00A93FCB"/>
    <w:rsid w:val="00AA2902"/>
    <w:rsid w:val="00AC71E7"/>
    <w:rsid w:val="00B2701B"/>
    <w:rsid w:val="00B62E3C"/>
    <w:rsid w:val="00B63BF8"/>
    <w:rsid w:val="00C05229"/>
    <w:rsid w:val="00C47040"/>
    <w:rsid w:val="00C556C6"/>
    <w:rsid w:val="00CA6778"/>
    <w:rsid w:val="00CD60CB"/>
    <w:rsid w:val="00CF120D"/>
    <w:rsid w:val="00CF701B"/>
    <w:rsid w:val="00DD3FC0"/>
    <w:rsid w:val="00E223A2"/>
    <w:rsid w:val="00EA379B"/>
    <w:rsid w:val="00EC51D5"/>
    <w:rsid w:val="00EF198B"/>
    <w:rsid w:val="00F225D6"/>
    <w:rsid w:val="00FB1B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75"/>
    <w:pPr>
      <w:suppressAutoHyphens/>
      <w:autoSpaceDN w:val="0"/>
    </w:pPr>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50150"/>
    <w:rPr>
      <w:lang w:eastAsia="en-US"/>
    </w:rPr>
  </w:style>
  <w:style w:type="paragraph" w:styleId="Tekstbalonia">
    <w:name w:val="Balloon Text"/>
    <w:basedOn w:val="Normal"/>
    <w:link w:val="TekstbaloniaChar"/>
    <w:uiPriority w:val="99"/>
    <w:semiHidden/>
    <w:rsid w:val="00067998"/>
    <w:rPr>
      <w:rFonts w:ascii="Tahoma" w:hAnsi="Tahoma"/>
      <w:sz w:val="16"/>
      <w:szCs w:val="16"/>
    </w:rPr>
  </w:style>
  <w:style w:type="character" w:customStyle="1" w:styleId="TekstbaloniaChar">
    <w:name w:val="Tekst balončića Char"/>
    <w:basedOn w:val="Zadanifontodlomka"/>
    <w:link w:val="Tekstbalonia"/>
    <w:uiPriority w:val="99"/>
    <w:semiHidden/>
    <w:locked/>
    <w:rsid w:val="00067998"/>
    <w:rPr>
      <w:rFonts w:ascii="Tahoma" w:hAnsi="Tahoma"/>
      <w:sz w:val="16"/>
      <w:lang w:eastAsia="hr-HR"/>
    </w:rPr>
  </w:style>
  <w:style w:type="paragraph" w:styleId="Odlomakpopisa">
    <w:name w:val="List Paragraph"/>
    <w:basedOn w:val="Normal"/>
    <w:uiPriority w:val="34"/>
    <w:qFormat/>
    <w:rsid w:val="009A6E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75"/>
    <w:pPr>
      <w:suppressAutoHyphens/>
      <w:autoSpaceDN w:val="0"/>
    </w:pPr>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50150"/>
    <w:rPr>
      <w:lang w:eastAsia="en-US"/>
    </w:rPr>
  </w:style>
  <w:style w:type="paragraph" w:styleId="Tekstbalonia">
    <w:name w:val="Balloon Text"/>
    <w:basedOn w:val="Normal"/>
    <w:link w:val="TekstbaloniaChar"/>
    <w:uiPriority w:val="99"/>
    <w:semiHidden/>
    <w:rsid w:val="00067998"/>
    <w:rPr>
      <w:rFonts w:ascii="Tahoma" w:hAnsi="Tahoma"/>
      <w:sz w:val="16"/>
      <w:szCs w:val="16"/>
    </w:rPr>
  </w:style>
  <w:style w:type="character" w:customStyle="1" w:styleId="TekstbaloniaChar">
    <w:name w:val="Tekst balončića Char"/>
    <w:basedOn w:val="Zadanifontodlomka"/>
    <w:link w:val="Tekstbalonia"/>
    <w:uiPriority w:val="99"/>
    <w:semiHidden/>
    <w:locked/>
    <w:rsid w:val="00067998"/>
    <w:rPr>
      <w:rFonts w:ascii="Tahoma" w:hAnsi="Tahoma"/>
      <w:sz w:val="16"/>
      <w:lang w:eastAsia="hr-HR"/>
    </w:rPr>
  </w:style>
  <w:style w:type="paragraph" w:styleId="Odlomakpopisa">
    <w:name w:val="List Paragraph"/>
    <w:basedOn w:val="Normal"/>
    <w:uiPriority w:val="34"/>
    <w:qFormat/>
    <w:rsid w:val="009A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63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1418</Words>
  <Characters>8087</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Mirjana</cp:lastModifiedBy>
  <cp:revision>16</cp:revision>
  <dcterms:created xsi:type="dcterms:W3CDTF">2018-11-29T11:25:00Z</dcterms:created>
  <dcterms:modified xsi:type="dcterms:W3CDTF">2018-12-14T13:36:00Z</dcterms:modified>
</cp:coreProperties>
</file>