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04" w:rsidRPr="000F07EC" w:rsidRDefault="000551A1" w:rsidP="00961C04">
      <w:pPr>
        <w:rPr>
          <w:rFonts w:ascii="Times New Roman" w:hAnsi="Times New Roman"/>
        </w:rPr>
      </w:pPr>
      <w:bookmarkStart w:id="0" w:name="_GoBack"/>
      <w:bookmarkEnd w:id="0"/>
    </w:p>
    <w:p w:rsidR="00961C04" w:rsidRPr="000F07EC" w:rsidRDefault="001636FE" w:rsidP="00961C04">
      <w:pPr>
        <w:rPr>
          <w:rFonts w:ascii="Times New Roman" w:hAnsi="Times New Roman"/>
          <w:sz w:val="24"/>
          <w:szCs w:val="24"/>
        </w:rPr>
      </w:pPr>
      <w:r w:rsidRPr="000F07EC">
        <w:rPr>
          <w:rFonts w:ascii="Times New Roman" w:hAnsi="Times New Roman"/>
          <w:sz w:val="24"/>
          <w:szCs w:val="24"/>
        </w:rPr>
        <w:t xml:space="preserve">Na temelju članka 98. stavka 1.  i članka 129. stavka 1. Zakona o komunalnom gospodarstvu („Narodne novine broj </w:t>
      </w:r>
      <w:proofErr w:type="spellStart"/>
      <w:r w:rsidRPr="000F07EC">
        <w:rPr>
          <w:rFonts w:ascii="Times New Roman" w:hAnsi="Times New Roman"/>
          <w:sz w:val="24"/>
          <w:szCs w:val="24"/>
        </w:rPr>
        <w:t>broj</w:t>
      </w:r>
      <w:proofErr w:type="spellEnd"/>
      <w:r w:rsidRPr="000F07EC">
        <w:rPr>
          <w:rFonts w:ascii="Times New Roman" w:hAnsi="Times New Roman"/>
          <w:sz w:val="24"/>
          <w:szCs w:val="24"/>
        </w:rPr>
        <w:t xml:space="preserve"> 68/18“) i članka 30. Statuta Općine </w:t>
      </w:r>
      <w:proofErr w:type="spellStart"/>
      <w:r w:rsidRPr="000F07EC">
        <w:rPr>
          <w:rFonts w:ascii="Times New Roman" w:hAnsi="Times New Roman"/>
          <w:sz w:val="24"/>
          <w:szCs w:val="24"/>
        </w:rPr>
        <w:t>Privlaka</w:t>
      </w:r>
      <w:proofErr w:type="spellEnd"/>
      <w:r w:rsidRPr="000F07EC">
        <w:rPr>
          <w:rFonts w:ascii="Times New Roman" w:hAnsi="Times New Roman"/>
          <w:sz w:val="24"/>
          <w:szCs w:val="24"/>
        </w:rPr>
        <w:t xml:space="preserve"> („Službeni glasnik  Zadarske županije“  broj 05/18), Općinsko vijeće Općine </w:t>
      </w:r>
      <w:proofErr w:type="spellStart"/>
      <w:r w:rsidRPr="000F07EC">
        <w:rPr>
          <w:rFonts w:ascii="Times New Roman" w:hAnsi="Times New Roman"/>
          <w:sz w:val="24"/>
          <w:szCs w:val="24"/>
        </w:rPr>
        <w:t>Privlaka</w:t>
      </w:r>
      <w:proofErr w:type="spellEnd"/>
      <w:r w:rsidRPr="000F07EC">
        <w:rPr>
          <w:rFonts w:ascii="Times New Roman" w:hAnsi="Times New Roman"/>
          <w:sz w:val="24"/>
          <w:szCs w:val="24"/>
        </w:rPr>
        <w:t xml:space="preserve">  na svojoj 17. sjednici održanoj dana  13.prosinca  2018 . godine, donijelo je</w:t>
      </w:r>
    </w:p>
    <w:p w:rsidR="00961C04" w:rsidRPr="000F07EC" w:rsidRDefault="000551A1" w:rsidP="00961C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1C04" w:rsidRPr="000F07EC" w:rsidRDefault="001636FE" w:rsidP="00961C04">
      <w:pPr>
        <w:jc w:val="center"/>
        <w:rPr>
          <w:rFonts w:ascii="Times New Roman" w:hAnsi="Times New Roman"/>
          <w:b/>
          <w:sz w:val="24"/>
          <w:szCs w:val="24"/>
        </w:rPr>
      </w:pPr>
      <w:r w:rsidRPr="000F07EC">
        <w:rPr>
          <w:rFonts w:ascii="Times New Roman" w:hAnsi="Times New Roman"/>
          <w:b/>
          <w:sz w:val="24"/>
          <w:szCs w:val="24"/>
        </w:rPr>
        <w:t>ODLUKU</w:t>
      </w:r>
    </w:p>
    <w:p w:rsidR="00961C04" w:rsidRPr="000F07EC" w:rsidRDefault="001636FE" w:rsidP="00961C04">
      <w:pPr>
        <w:jc w:val="center"/>
        <w:rPr>
          <w:rFonts w:ascii="Times New Roman" w:hAnsi="Times New Roman"/>
          <w:b/>
          <w:sz w:val="24"/>
          <w:szCs w:val="24"/>
        </w:rPr>
      </w:pPr>
      <w:r w:rsidRPr="000F07EC">
        <w:rPr>
          <w:rFonts w:ascii="Times New Roman" w:hAnsi="Times New Roman"/>
          <w:b/>
          <w:sz w:val="24"/>
          <w:szCs w:val="24"/>
        </w:rPr>
        <w:t>o vrijednosti boda komunalne naknade (B)</w:t>
      </w:r>
    </w:p>
    <w:p w:rsidR="00961C04" w:rsidRPr="000F07EC" w:rsidRDefault="000551A1" w:rsidP="00961C04">
      <w:pPr>
        <w:rPr>
          <w:rFonts w:ascii="Times New Roman" w:hAnsi="Times New Roman"/>
          <w:sz w:val="24"/>
          <w:szCs w:val="24"/>
        </w:rPr>
      </w:pPr>
    </w:p>
    <w:p w:rsidR="00961C04" w:rsidRPr="000F07EC" w:rsidRDefault="001636FE" w:rsidP="00961C04">
      <w:pPr>
        <w:jc w:val="center"/>
        <w:rPr>
          <w:rFonts w:ascii="Times New Roman" w:hAnsi="Times New Roman"/>
          <w:b/>
          <w:sz w:val="24"/>
          <w:szCs w:val="24"/>
        </w:rPr>
      </w:pPr>
      <w:r w:rsidRPr="000F07EC">
        <w:rPr>
          <w:rFonts w:ascii="Times New Roman" w:hAnsi="Times New Roman"/>
          <w:sz w:val="24"/>
          <w:szCs w:val="24"/>
        </w:rPr>
        <w:t>Članak 1</w:t>
      </w:r>
      <w:r w:rsidRPr="000F07EC">
        <w:rPr>
          <w:rFonts w:ascii="Times New Roman" w:hAnsi="Times New Roman"/>
          <w:b/>
          <w:sz w:val="24"/>
          <w:szCs w:val="24"/>
        </w:rPr>
        <w:t>.</w:t>
      </w:r>
    </w:p>
    <w:p w:rsidR="00961C04" w:rsidRDefault="001636FE" w:rsidP="007D3313">
      <w:pPr>
        <w:rPr>
          <w:rFonts w:ascii="Times New Roman" w:eastAsia="Times New Roman" w:hAnsi="Times New Roman"/>
          <w:sz w:val="24"/>
          <w:szCs w:val="24"/>
        </w:rPr>
      </w:pPr>
      <w:r w:rsidRPr="000F07EC">
        <w:rPr>
          <w:rFonts w:ascii="Times New Roman" w:hAnsi="Times New Roman"/>
          <w:sz w:val="24"/>
          <w:szCs w:val="24"/>
        </w:rPr>
        <w:t xml:space="preserve">Vrijednost boda (B) za izračun komunalne naknade određuje se u visini od 1,00 kn   po četvornom metru  (m²) korisne površine </w:t>
      </w:r>
      <w:r w:rsidRPr="000F07EC">
        <w:rPr>
          <w:rFonts w:ascii="Times New Roman" w:eastAsia="Times New Roman" w:hAnsi="Times New Roman"/>
          <w:sz w:val="24"/>
          <w:szCs w:val="24"/>
        </w:rPr>
        <w:t>stambenog prostora.</w:t>
      </w:r>
    </w:p>
    <w:p w:rsidR="000F07EC" w:rsidRPr="000F07EC" w:rsidRDefault="000551A1" w:rsidP="007D3313">
      <w:pPr>
        <w:rPr>
          <w:rFonts w:ascii="Times New Roman" w:hAnsi="Times New Roman"/>
          <w:sz w:val="24"/>
          <w:szCs w:val="24"/>
        </w:rPr>
      </w:pPr>
    </w:p>
    <w:p w:rsidR="00961C04" w:rsidRPr="000F07EC" w:rsidRDefault="001636FE" w:rsidP="00961C04">
      <w:pPr>
        <w:jc w:val="center"/>
        <w:rPr>
          <w:rFonts w:ascii="Times New Roman" w:hAnsi="Times New Roman"/>
          <w:sz w:val="24"/>
          <w:szCs w:val="24"/>
        </w:rPr>
      </w:pPr>
      <w:r w:rsidRPr="000F07EC">
        <w:rPr>
          <w:rFonts w:ascii="Times New Roman" w:hAnsi="Times New Roman"/>
          <w:sz w:val="24"/>
          <w:szCs w:val="24"/>
        </w:rPr>
        <w:t>Članak 2.</w:t>
      </w:r>
    </w:p>
    <w:p w:rsidR="00961C04" w:rsidRDefault="001636FE" w:rsidP="00961C04">
      <w:pPr>
        <w:rPr>
          <w:rFonts w:ascii="Times New Roman" w:hAnsi="Times New Roman"/>
          <w:sz w:val="24"/>
          <w:szCs w:val="24"/>
        </w:rPr>
      </w:pPr>
      <w:r w:rsidRPr="000F07EC">
        <w:rPr>
          <w:rFonts w:ascii="Times New Roman" w:hAnsi="Times New Roman"/>
          <w:sz w:val="24"/>
          <w:szCs w:val="24"/>
        </w:rPr>
        <w:t>Danom stupanja na snagu ove Odluke prestaje važiti Odluka o visini vrijednosti boda komunalne naknade od dana 10. travnja 2000.g., KLASA: 363-01/00-01/02, URBROJ: 2198/28-1/</w:t>
      </w:r>
      <w:proofErr w:type="spellStart"/>
      <w:r w:rsidRPr="000F07EC">
        <w:rPr>
          <w:rFonts w:ascii="Times New Roman" w:hAnsi="Times New Roman"/>
          <w:sz w:val="24"/>
          <w:szCs w:val="24"/>
        </w:rPr>
        <w:t>1</w:t>
      </w:r>
      <w:proofErr w:type="spellEnd"/>
      <w:r w:rsidRPr="000F07EC">
        <w:rPr>
          <w:rFonts w:ascii="Times New Roman" w:hAnsi="Times New Roman"/>
          <w:sz w:val="24"/>
          <w:szCs w:val="24"/>
        </w:rPr>
        <w:t>-00-1.</w:t>
      </w:r>
    </w:p>
    <w:p w:rsidR="000F07EC" w:rsidRPr="000F07EC" w:rsidRDefault="000551A1" w:rsidP="00961C04">
      <w:pPr>
        <w:rPr>
          <w:rFonts w:ascii="Times New Roman" w:hAnsi="Times New Roman"/>
          <w:sz w:val="24"/>
          <w:szCs w:val="24"/>
        </w:rPr>
      </w:pPr>
    </w:p>
    <w:p w:rsidR="00961C04" w:rsidRPr="000F07EC" w:rsidRDefault="001636FE" w:rsidP="00961C04">
      <w:pPr>
        <w:jc w:val="center"/>
        <w:rPr>
          <w:rFonts w:ascii="Times New Roman" w:hAnsi="Times New Roman"/>
          <w:sz w:val="24"/>
          <w:szCs w:val="24"/>
        </w:rPr>
      </w:pPr>
      <w:r w:rsidRPr="000F07EC">
        <w:rPr>
          <w:rFonts w:ascii="Times New Roman" w:hAnsi="Times New Roman"/>
          <w:sz w:val="24"/>
          <w:szCs w:val="24"/>
        </w:rPr>
        <w:t>Članak 3.</w:t>
      </w:r>
    </w:p>
    <w:p w:rsidR="00961C04" w:rsidRPr="000F07EC" w:rsidRDefault="001636FE" w:rsidP="00961C04">
      <w:pPr>
        <w:rPr>
          <w:rFonts w:ascii="Times New Roman" w:hAnsi="Times New Roman"/>
          <w:sz w:val="24"/>
          <w:szCs w:val="24"/>
        </w:rPr>
      </w:pPr>
      <w:r w:rsidRPr="000F07EC">
        <w:rPr>
          <w:rFonts w:ascii="Times New Roman" w:hAnsi="Times New Roman"/>
          <w:sz w:val="24"/>
          <w:szCs w:val="24"/>
        </w:rPr>
        <w:t xml:space="preserve">Ova Odluka stupa na snagu osmog dana od dana objave u „Službenom glasniku Zadarske županije“. </w:t>
      </w:r>
    </w:p>
    <w:p w:rsidR="00961C04" w:rsidRPr="000F07EC" w:rsidRDefault="001636FE" w:rsidP="00961C04">
      <w:pPr>
        <w:spacing w:after="0"/>
        <w:rPr>
          <w:rFonts w:ascii="Times New Roman" w:hAnsi="Times New Roman"/>
          <w:sz w:val="24"/>
          <w:szCs w:val="24"/>
        </w:rPr>
      </w:pPr>
      <w:r w:rsidRPr="000F07EC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363-01/18-01/02</w:t>
      </w:r>
    </w:p>
    <w:p w:rsidR="00961C04" w:rsidRPr="000F07EC" w:rsidRDefault="001636FE" w:rsidP="00961C04">
      <w:pPr>
        <w:spacing w:after="0"/>
        <w:rPr>
          <w:rFonts w:ascii="Times New Roman" w:hAnsi="Times New Roman"/>
          <w:sz w:val="24"/>
          <w:szCs w:val="24"/>
        </w:rPr>
      </w:pPr>
      <w:r w:rsidRPr="000F07EC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2198/28-01-18-1</w:t>
      </w:r>
    </w:p>
    <w:p w:rsidR="00961C04" w:rsidRPr="000F07EC" w:rsidRDefault="001636FE" w:rsidP="00961C0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F07EC">
        <w:rPr>
          <w:rFonts w:ascii="Times New Roman" w:hAnsi="Times New Roman"/>
          <w:sz w:val="24"/>
          <w:szCs w:val="24"/>
        </w:rPr>
        <w:t>Privlaka</w:t>
      </w:r>
      <w:proofErr w:type="spellEnd"/>
      <w:r w:rsidRPr="000F07EC">
        <w:rPr>
          <w:rFonts w:ascii="Times New Roman" w:hAnsi="Times New Roman"/>
          <w:sz w:val="24"/>
          <w:szCs w:val="24"/>
        </w:rPr>
        <w:t>, 13.prosinca 2018.g.</w:t>
      </w:r>
    </w:p>
    <w:p w:rsidR="00022464" w:rsidRPr="000F07EC" w:rsidRDefault="000551A1" w:rsidP="007D3313">
      <w:pPr>
        <w:jc w:val="right"/>
        <w:rPr>
          <w:rFonts w:ascii="Times New Roman" w:hAnsi="Times New Roman"/>
          <w:sz w:val="24"/>
          <w:szCs w:val="24"/>
        </w:rPr>
      </w:pPr>
    </w:p>
    <w:p w:rsidR="00022464" w:rsidRPr="000F07EC" w:rsidRDefault="000551A1" w:rsidP="007D3313">
      <w:pPr>
        <w:jc w:val="right"/>
        <w:rPr>
          <w:rFonts w:ascii="Times New Roman" w:hAnsi="Times New Roman"/>
          <w:sz w:val="24"/>
          <w:szCs w:val="24"/>
        </w:rPr>
      </w:pPr>
    </w:p>
    <w:p w:rsidR="00022464" w:rsidRPr="000F07EC" w:rsidRDefault="000551A1" w:rsidP="007D3313">
      <w:pPr>
        <w:jc w:val="right"/>
        <w:rPr>
          <w:rFonts w:ascii="Times New Roman" w:hAnsi="Times New Roman"/>
          <w:sz w:val="24"/>
          <w:szCs w:val="24"/>
        </w:rPr>
      </w:pPr>
    </w:p>
    <w:p w:rsidR="00961C04" w:rsidRPr="000F07EC" w:rsidRDefault="001636FE" w:rsidP="007D3313">
      <w:pPr>
        <w:jc w:val="right"/>
        <w:rPr>
          <w:rFonts w:ascii="Times New Roman" w:hAnsi="Times New Roman"/>
          <w:sz w:val="24"/>
          <w:szCs w:val="24"/>
        </w:rPr>
      </w:pPr>
      <w:r w:rsidRPr="000F07EC">
        <w:rPr>
          <w:rFonts w:ascii="Times New Roman" w:hAnsi="Times New Roman"/>
          <w:sz w:val="24"/>
          <w:szCs w:val="24"/>
        </w:rPr>
        <w:t>OPĆINSKO VIJEĆE OPĆINE PRIVLAKA</w:t>
      </w:r>
    </w:p>
    <w:p w:rsidR="007D3313" w:rsidRPr="000F07EC" w:rsidRDefault="001636FE" w:rsidP="007D3313">
      <w:pPr>
        <w:jc w:val="right"/>
        <w:rPr>
          <w:rFonts w:ascii="Times New Roman" w:hAnsi="Times New Roman"/>
          <w:sz w:val="24"/>
          <w:szCs w:val="24"/>
        </w:rPr>
      </w:pPr>
      <w:r w:rsidRPr="000F07EC">
        <w:rPr>
          <w:rFonts w:ascii="Times New Roman" w:hAnsi="Times New Roman"/>
          <w:sz w:val="24"/>
          <w:szCs w:val="24"/>
        </w:rPr>
        <w:t xml:space="preserve">Predsjednik </w:t>
      </w:r>
    </w:p>
    <w:p w:rsidR="007D3313" w:rsidRPr="000F07EC" w:rsidRDefault="001636FE" w:rsidP="007D3313">
      <w:pPr>
        <w:jc w:val="right"/>
        <w:rPr>
          <w:rFonts w:ascii="Times New Roman" w:hAnsi="Times New Roman"/>
          <w:sz w:val="24"/>
          <w:szCs w:val="24"/>
        </w:rPr>
      </w:pPr>
      <w:r w:rsidRPr="000F07EC">
        <w:rPr>
          <w:rFonts w:ascii="Times New Roman" w:hAnsi="Times New Roman"/>
          <w:sz w:val="24"/>
          <w:szCs w:val="24"/>
        </w:rPr>
        <w:t xml:space="preserve">Nikica </w:t>
      </w:r>
      <w:proofErr w:type="spellStart"/>
      <w:r w:rsidRPr="000F07EC">
        <w:rPr>
          <w:rFonts w:ascii="Times New Roman" w:hAnsi="Times New Roman"/>
          <w:sz w:val="24"/>
          <w:szCs w:val="24"/>
        </w:rPr>
        <w:t>Begonja</w:t>
      </w:r>
      <w:proofErr w:type="spellEnd"/>
    </w:p>
    <w:p w:rsidR="007D3313" w:rsidRDefault="000551A1" w:rsidP="00961C04">
      <w:pPr>
        <w:jc w:val="center"/>
        <w:rPr>
          <w:rFonts w:ascii="Arial" w:hAnsi="Arial" w:cs="Arial"/>
          <w:sz w:val="24"/>
          <w:szCs w:val="24"/>
        </w:rPr>
      </w:pPr>
    </w:p>
    <w:p w:rsidR="00614148" w:rsidRDefault="000551A1" w:rsidP="00961C04">
      <w:pPr>
        <w:jc w:val="center"/>
        <w:rPr>
          <w:rFonts w:ascii="Arial" w:hAnsi="Arial" w:cs="Arial"/>
          <w:sz w:val="24"/>
          <w:szCs w:val="24"/>
        </w:rPr>
      </w:pPr>
    </w:p>
    <w:p w:rsidR="00022464" w:rsidRDefault="000551A1" w:rsidP="00961C04">
      <w:pPr>
        <w:jc w:val="center"/>
        <w:rPr>
          <w:rFonts w:ascii="Arial" w:hAnsi="Arial" w:cs="Arial"/>
          <w:sz w:val="24"/>
          <w:szCs w:val="24"/>
        </w:rPr>
      </w:pPr>
    </w:p>
    <w:sectPr w:rsidR="00022464" w:rsidSect="00FC53D7">
      <w:pgSz w:w="11906" w:h="16838"/>
      <w:pgMar w:top="1417" w:right="991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FE"/>
    <w:rsid w:val="000551A1"/>
    <w:rsid w:val="0016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2018-12-14T09:10:00Z</dcterms:created>
  <dcterms:modified xsi:type="dcterms:W3CDTF">2018-12-14T09:20:00Z</dcterms:modified>
</cp:coreProperties>
</file>