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REPUBLIKA HRVATSKA                          </w:t>
      </w:r>
      <w:r>
        <w:rPr>
          <w:rFonts w:ascii="Times New Roman" w:hAnsi="Times New Roman"/>
          <w:sz w:val="24"/>
          <w:szCs w:val="24"/>
        </w:rPr>
        <w:tab/>
        <w:t xml:space="preserve">   Razina: 22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ZADARSKA ŽUPANIJA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RKP:  35118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PRIVLAKA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FB7E6D">
        <w:rPr>
          <w:rFonts w:ascii="Times New Roman" w:hAnsi="Times New Roman"/>
          <w:sz w:val="24"/>
          <w:szCs w:val="24"/>
        </w:rPr>
        <w:t xml:space="preserve">Žiro račun: </w:t>
      </w:r>
      <w:r w:rsidR="00CF4B42">
        <w:rPr>
          <w:rFonts w:ascii="Times New Roman" w:hAnsi="Times New Roman"/>
          <w:sz w:val="24"/>
          <w:szCs w:val="24"/>
        </w:rPr>
        <w:t>2390001</w:t>
      </w:r>
      <w:r w:rsidR="00FB7E6D">
        <w:rPr>
          <w:rFonts w:ascii="Times New Roman" w:hAnsi="Times New Roman"/>
          <w:sz w:val="24"/>
          <w:szCs w:val="24"/>
        </w:rPr>
        <w:t xml:space="preserve"> </w:t>
      </w:r>
      <w:r w:rsidR="00CF4B42">
        <w:rPr>
          <w:rFonts w:ascii="Times New Roman" w:hAnsi="Times New Roman"/>
          <w:sz w:val="24"/>
          <w:szCs w:val="24"/>
        </w:rPr>
        <w:t>1857400004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Matični broj: 02690314</w:t>
      </w:r>
    </w:p>
    <w:p w:rsidR="00CF4B42" w:rsidRDefault="00CF4B42" w:rsidP="00CF4B42">
      <w:pPr>
        <w:tabs>
          <w:tab w:val="left" w:pos="5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Pavla II 46</w:t>
      </w:r>
    </w:p>
    <w:p w:rsidR="00EB02E1" w:rsidRDefault="00CF4B42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23 233 Privlaka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B02E1">
        <w:rPr>
          <w:rFonts w:ascii="Times New Roman" w:hAnsi="Times New Roman"/>
          <w:sz w:val="24"/>
          <w:szCs w:val="24"/>
        </w:rPr>
        <w:t>OIB:   86291327705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Šifra djelatnosti: 8411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BA" w:rsidRDefault="00EB02E1" w:rsidP="00D44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BILJEŠKE </w:t>
      </w:r>
    </w:p>
    <w:p w:rsidR="00EB02E1" w:rsidRPr="00CF4B42" w:rsidRDefault="00EB02E1" w:rsidP="00D44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  FINANCIJSK</w:t>
      </w:r>
      <w:r w:rsidR="00CF4B42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IZVJEŠ</w:t>
      </w:r>
      <w:r w:rsidR="00CF4B42">
        <w:rPr>
          <w:rFonts w:ascii="Times New Roman" w:hAnsi="Times New Roman"/>
          <w:b/>
          <w:sz w:val="24"/>
          <w:szCs w:val="24"/>
        </w:rPr>
        <w:t>TAJE</w:t>
      </w:r>
      <w:r>
        <w:rPr>
          <w:rFonts w:ascii="Times New Roman" w:hAnsi="Times New Roman"/>
          <w:b/>
          <w:sz w:val="24"/>
          <w:szCs w:val="24"/>
        </w:rPr>
        <w:t xml:space="preserve"> ZA </w:t>
      </w:r>
      <w:r w:rsidR="00D44CBA">
        <w:rPr>
          <w:rFonts w:ascii="Times New Roman" w:hAnsi="Times New Roman"/>
          <w:b/>
          <w:sz w:val="24"/>
          <w:szCs w:val="24"/>
        </w:rPr>
        <w:t>2019. GODINU</w:t>
      </w:r>
    </w:p>
    <w:p w:rsidR="00EB02E1" w:rsidRPr="00EB02E1" w:rsidRDefault="00EB02E1" w:rsidP="00EB02E1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B02E1" w:rsidRPr="00EB02E1" w:rsidRDefault="00EB02E1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5744" w:rsidRDefault="00895744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Financijsko izvješće za razdoblje od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01. siječnja do 31. prosinca 201</w:t>
      </w:r>
      <w:r w:rsidR="00627A3F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sastavlja se sukladno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Pravilniku o financijskom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izvještavan</w:t>
      </w:r>
      <w:r w:rsidR="000F5FE0">
        <w:rPr>
          <w:rFonts w:ascii="Times New Roman" w:eastAsia="Times New Roman" w:hAnsi="Times New Roman"/>
          <w:sz w:val="24"/>
          <w:szCs w:val="24"/>
          <w:lang w:eastAsia="hr-HR"/>
        </w:rPr>
        <w:t xml:space="preserve">ju u proračunskom računovodstvu 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>( NN br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oj: 3/15, 93/15, 135/15, 2/17, 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>28/17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47618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112/18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te Okružnici o predaji financijskih izvještaja jedinica lokalne i područne (regionalne) samouprave, proračunskih i izvanproračunskih korisnika proračuna jedinca lokalne i područne (regionalne) samouprave za razdoblje od 1. siječnja do 31. prosinca 201</w:t>
      </w:r>
      <w:r w:rsidR="00627A3F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. godine, objavljene od strane Ministarstva financija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27A3F">
        <w:rPr>
          <w:rFonts w:ascii="Times New Roman" w:eastAsia="Times New Roman" w:hAnsi="Times New Roman"/>
          <w:sz w:val="24"/>
          <w:szCs w:val="24"/>
          <w:lang w:eastAsia="hr-HR"/>
        </w:rPr>
        <w:t>09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. siječnja 20</w:t>
      </w:r>
      <w:r w:rsidR="00627A3F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9D6E9B"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EB02E1" w:rsidRPr="00EB02E1" w:rsidRDefault="00895744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obrascu PR-RAS</w:t>
      </w:r>
      <w:r w:rsidR="00F82D3F">
        <w:rPr>
          <w:rFonts w:ascii="Times New Roman" w:eastAsia="Times New Roman" w:hAnsi="Times New Roman"/>
          <w:sz w:val="24"/>
          <w:szCs w:val="24"/>
          <w:lang w:eastAsia="hr-HR"/>
        </w:rPr>
        <w:t xml:space="preserve"> prikazuju se podaci  ostvarenja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u izvještajnom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razdoblju prethodne godine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i uspoređuju se sa podacima izvršeno tekuće godine i u b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ilješkama uz obrazac PR-RAS potrebno je navesti razloge zbog kojih je došlo do većih odstupanja od ostvarenja u izvještajnom razdoblju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odnosu na 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prethodn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AD7609" w:rsidRDefault="00EB02E1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PR-RAS jedinice lokalne i područne (regionalne) samouprave 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>obuhvaća</w:t>
      </w:r>
      <w:r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 prihode i primitke te rashode i izdatke proračuna</w:t>
      </w:r>
      <w:r w:rsidR="00AD760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D7609" w:rsidRDefault="00AD7609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rashode su 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uključeni</w:t>
      </w:r>
      <w:r w:rsidR="00F82D3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i plaćen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rashod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proračunsko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korisnik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Općine Privlaka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koji se financiraju iz prihoda i primitaka proračuna.</w:t>
      </w:r>
    </w:p>
    <w:p w:rsidR="000E14AE" w:rsidRDefault="000E14AE" w:rsidP="00CF4B4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B02E1" w:rsidRDefault="000E14AE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na žiro računu na dan 31. prosinca 201</w:t>
      </w:r>
      <w:r w:rsidR="00627A3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.g iznosi </w:t>
      </w:r>
      <w:r w:rsidR="007F02BF">
        <w:rPr>
          <w:rFonts w:ascii="Times New Roman" w:hAnsi="Times New Roman"/>
          <w:sz w:val="24"/>
          <w:szCs w:val="24"/>
        </w:rPr>
        <w:t>9.173.323,48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0E14AE" w:rsidRDefault="000E14AE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u blagajni na dan 31. prosinca 201</w:t>
      </w:r>
      <w:r w:rsidR="007F02B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.g. iznosi </w:t>
      </w:r>
      <w:r w:rsidR="007F02BF">
        <w:rPr>
          <w:rFonts w:ascii="Times New Roman" w:hAnsi="Times New Roman"/>
          <w:sz w:val="24"/>
          <w:szCs w:val="24"/>
        </w:rPr>
        <w:t>567,62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0F5FE0" w:rsidRDefault="000F5FE0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FE0" w:rsidRDefault="000F5FE0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Odgovorna osoba proračuna JLP® S je općinski načelnik Gašpar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FE0" w:rsidRDefault="000F5FE0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koja je sastavila Bilješke uz financijske izvještaje</w:t>
      </w:r>
      <w:r w:rsidR="00DA313A">
        <w:rPr>
          <w:rFonts w:ascii="Times New Roman" w:hAnsi="Times New Roman"/>
          <w:sz w:val="24"/>
          <w:szCs w:val="24"/>
        </w:rPr>
        <w:t xml:space="preserve"> je Viši stručni suradnik za proračun, financije i računovodstvo Katarina </w:t>
      </w:r>
      <w:proofErr w:type="spellStart"/>
      <w:r w:rsidR="00DA313A">
        <w:rPr>
          <w:rFonts w:ascii="Times New Roman" w:hAnsi="Times New Roman"/>
          <w:sz w:val="24"/>
          <w:szCs w:val="24"/>
        </w:rPr>
        <w:t>Šango</w:t>
      </w:r>
      <w:proofErr w:type="spellEnd"/>
      <w:r w:rsidR="00DA313A">
        <w:rPr>
          <w:rFonts w:ascii="Times New Roman" w:hAnsi="Times New Roman"/>
          <w:sz w:val="24"/>
          <w:szCs w:val="24"/>
        </w:rPr>
        <w:t>, struč.spec.oec.</w:t>
      </w:r>
    </w:p>
    <w:p w:rsidR="000E14AE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EB02E1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2958A8" w:rsidRDefault="000E14AE" w:rsidP="002958A8">
      <w:pPr>
        <w:pStyle w:val="Odlomakpopisa"/>
        <w:keepNext/>
        <w:numPr>
          <w:ilvl w:val="0"/>
          <w:numId w:val="12"/>
        </w:numPr>
        <w:suppressAutoHyphens w:val="0"/>
        <w:overflowPunct w:val="0"/>
        <w:autoSpaceDE w:val="0"/>
        <w:autoSpaceDN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</w:pP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Bilje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>š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ke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uz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Izvje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>š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taj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o</w:t>
      </w:r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prihodima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rashodima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,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primicima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izdacima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 xml:space="preserve"> (</w:t>
      </w:r>
      <w:proofErr w:type="spellStart"/>
      <w:r w:rsidR="00F3742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Obrazac</w:t>
      </w:r>
      <w:proofErr w:type="spellEnd"/>
      <w:r w:rsidR="00F3742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 xml:space="preserve">: </w:t>
      </w:r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PR-RAS)</w:t>
      </w:r>
    </w:p>
    <w:p w:rsidR="00AD7609" w:rsidRDefault="00AD7609" w:rsidP="00AD7609">
      <w:pPr>
        <w:keepNext/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965370" w:rsidRPr="00AD7609" w:rsidRDefault="00965370" w:rsidP="00AD7609">
      <w:pPr>
        <w:keepNext/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D7609" w:rsidRPr="00AD7609" w:rsidRDefault="002958A8" w:rsidP="002958A8">
      <w:pPr>
        <w:keepNext/>
        <w:suppressAutoHyphens w:val="0"/>
        <w:autoSpaceDN/>
        <w:spacing w:after="0" w:line="360" w:lineRule="auto"/>
        <w:ind w:left="72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1.1.</w:t>
      </w:r>
      <w:r w:rsidR="00AD7609" w:rsidRPr="00AD760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PRIHODI </w:t>
      </w:r>
    </w:p>
    <w:p w:rsidR="007F02BF" w:rsidRDefault="00AD7609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>rihodi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poslovanja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izvještajno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="007F02BF">
        <w:rPr>
          <w:rFonts w:ascii="Times New Roman" w:eastAsia="Times New Roman" w:hAnsi="Times New Roman"/>
          <w:sz w:val="24"/>
          <w:szCs w:val="24"/>
          <w:lang w:eastAsia="hr-HR"/>
        </w:rPr>
        <w:t xml:space="preserve">16.372.229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kn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(AOP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>001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što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je </w:t>
      </w:r>
      <w:r w:rsidR="007F02BF">
        <w:rPr>
          <w:rFonts w:ascii="Times New Roman" w:eastAsia="Times New Roman" w:hAnsi="Times New Roman"/>
          <w:sz w:val="24"/>
          <w:szCs w:val="24"/>
          <w:lang w:eastAsia="hr-HR"/>
        </w:rPr>
        <w:t xml:space="preserve">21,0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F02BF">
        <w:rPr>
          <w:rFonts w:ascii="Times New Roman" w:eastAsia="Times New Roman" w:hAnsi="Times New Roman"/>
          <w:sz w:val="24"/>
          <w:szCs w:val="24"/>
          <w:lang w:eastAsia="hr-HR"/>
        </w:rPr>
        <w:t>više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u odnosu na 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201</w:t>
      </w:r>
      <w:r w:rsidR="007F02BF">
        <w:rPr>
          <w:rFonts w:ascii="Times New Roman" w:eastAsia="Times New Roman" w:hAnsi="Times New Roman"/>
          <w:bCs/>
          <w:sz w:val="24"/>
          <w:szCs w:val="24"/>
          <w:lang w:eastAsia="hr-HR"/>
        </w:rPr>
        <w:t>8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  <w:r w:rsidR="002958A8">
        <w:rPr>
          <w:rFonts w:ascii="Times New Roman" w:eastAsia="Times New Roman" w:hAnsi="Times New Roman"/>
          <w:bCs/>
          <w:sz w:val="24"/>
          <w:szCs w:val="24"/>
          <w:lang w:eastAsia="hr-HR"/>
        </w:rPr>
        <w:t>g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>odinu</w:t>
      </w:r>
      <w:r w:rsidR="002958A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dok su prihodi od prodaje nefinancijske imovine ostvareni u iznosu od </w:t>
      </w:r>
      <w:r w:rsidR="007F02BF">
        <w:rPr>
          <w:rFonts w:ascii="Times New Roman" w:eastAsia="Times New Roman" w:hAnsi="Times New Roman"/>
          <w:bCs/>
          <w:sz w:val="24"/>
          <w:szCs w:val="24"/>
          <w:lang w:eastAsia="hr-HR"/>
        </w:rPr>
        <w:t>177.608</w:t>
      </w:r>
      <w:r w:rsidR="002958A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kn (AOP 289)</w:t>
      </w:r>
      <w:r w:rsidR="007F02B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što je 168,8% više u odnosu na prethodnu proračunsku godinu</w:t>
      </w:r>
      <w:r w:rsidR="002958A8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:rsidR="00AD7609" w:rsidRPr="007F02BF" w:rsidRDefault="00AD7609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7F5494" w:rsidRDefault="00DF60CC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Z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načajno odstupanje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ostvarenih prihoda u odnosu na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p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>rethodn</w:t>
      </w:r>
      <w:r w:rsidR="007F02BF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2958A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F02BF">
        <w:rPr>
          <w:rFonts w:ascii="Times New Roman" w:eastAsia="Times New Roman" w:hAnsi="Times New Roman"/>
          <w:sz w:val="24"/>
          <w:szCs w:val="24"/>
          <w:lang w:eastAsia="hr-HR"/>
        </w:rPr>
        <w:t>odnosi se na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D7609" w:rsidRPr="00AD7609" w:rsidRDefault="005304D3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AD7609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pomoći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24198B">
        <w:rPr>
          <w:rFonts w:ascii="Times New Roman" w:eastAsia="Times New Roman" w:hAnsi="Times New Roman"/>
          <w:b/>
          <w:sz w:val="24"/>
          <w:szCs w:val="24"/>
          <w:lang w:eastAsia="hr-HR"/>
        </w:rPr>
        <w:t>iz inozemstva i od subjekata unutar općeg proračuna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(AOP 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0</w:t>
      </w:r>
      <w:r w:rsidR="0024198B">
        <w:rPr>
          <w:rFonts w:ascii="Times New Roman" w:eastAsia="Times New Roman" w:hAnsi="Times New Roman"/>
          <w:b/>
          <w:sz w:val="24"/>
          <w:szCs w:val="24"/>
          <w:lang w:eastAsia="hr-HR"/>
        </w:rPr>
        <w:t>45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24198B">
        <w:rPr>
          <w:rFonts w:ascii="Times New Roman" w:eastAsia="Times New Roman" w:hAnsi="Times New Roman"/>
          <w:sz w:val="24"/>
          <w:szCs w:val="24"/>
          <w:lang w:eastAsia="hr-HR"/>
        </w:rPr>
        <w:t xml:space="preserve">koje su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ost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varen</w:t>
      </w:r>
      <w:r w:rsidR="0024198B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u iznosu od</w:t>
      </w:r>
      <w:r w:rsidR="000542D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4198B">
        <w:rPr>
          <w:rFonts w:ascii="Times New Roman" w:eastAsia="Times New Roman" w:hAnsi="Times New Roman"/>
          <w:sz w:val="24"/>
          <w:szCs w:val="24"/>
          <w:lang w:eastAsia="hr-HR"/>
        </w:rPr>
        <w:t>386.144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kn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 xml:space="preserve"> što je </w:t>
      </w:r>
      <w:r w:rsidR="0024198B">
        <w:rPr>
          <w:rFonts w:ascii="Times New Roman" w:eastAsia="Times New Roman" w:hAnsi="Times New Roman"/>
          <w:sz w:val="24"/>
          <w:szCs w:val="24"/>
          <w:lang w:eastAsia="hr-HR"/>
        </w:rPr>
        <w:t xml:space="preserve">190,7 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24198B">
        <w:rPr>
          <w:rFonts w:ascii="Times New Roman" w:eastAsia="Times New Roman" w:hAnsi="Times New Roman"/>
          <w:sz w:val="24"/>
          <w:szCs w:val="24"/>
          <w:lang w:eastAsia="hr-HR"/>
        </w:rPr>
        <w:t>više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 xml:space="preserve"> u odnosu na 201</w:t>
      </w:r>
      <w:r w:rsidR="0024198B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, a odnose se na:</w:t>
      </w:r>
    </w:p>
    <w:p w:rsidR="0024198B" w:rsidRDefault="000542DD" w:rsidP="00F82D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a)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tekuće pomoći iz 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Županijskog proračuna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iznosu od </w:t>
      </w:r>
      <w:r w:rsidR="0024198B">
        <w:rPr>
          <w:rFonts w:ascii="Times New Roman" w:hAnsi="Times New Roman" w:cs="Times New Roman"/>
          <w:sz w:val="24"/>
          <w:szCs w:val="24"/>
          <w:lang w:eastAsia="hr-HR"/>
        </w:rPr>
        <w:t>101.900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kn </w:t>
      </w:r>
      <w:r w:rsidR="0024198B">
        <w:rPr>
          <w:rFonts w:ascii="Times New Roman" w:hAnsi="Times New Roman" w:cs="Times New Roman"/>
          <w:sz w:val="24"/>
          <w:szCs w:val="24"/>
          <w:lang w:eastAsia="hr-HR"/>
        </w:rPr>
        <w:t>od koji se 100.000 kn odnose za sanaciju pomorskog dobra, dok je 1.900 kn dodijeljeno korisnicima centra za socijalnu skrb za ogrjev;</w:t>
      </w:r>
    </w:p>
    <w:p w:rsidR="000542DD" w:rsidRDefault="000542DD" w:rsidP="00F82D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b) 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kapitalne</w:t>
      </w:r>
      <w:r w:rsidR="00F544D7" w:rsidRPr="00F544D7">
        <w:rPr>
          <w:rFonts w:ascii="Times New Roman" w:hAnsi="Times New Roman" w:cs="Times New Roman"/>
          <w:sz w:val="24"/>
          <w:szCs w:val="24"/>
          <w:lang w:eastAsia="hr-HR"/>
        </w:rPr>
        <w:t xml:space="preserve"> pomoći iz Državnog  proračuna RH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 xml:space="preserve"> (EU Fondovi)</w:t>
      </w:r>
      <w:r w:rsidR="00F544D7" w:rsidRPr="00F544D7">
        <w:rPr>
          <w:rFonts w:ascii="Times New Roman" w:hAnsi="Times New Roman" w:cs="Times New Roman"/>
          <w:sz w:val="24"/>
          <w:szCs w:val="24"/>
          <w:lang w:eastAsia="hr-HR"/>
        </w:rPr>
        <w:t xml:space="preserve"> u iznosu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 w:rsidR="008F0FCA">
        <w:rPr>
          <w:rFonts w:ascii="Times New Roman" w:hAnsi="Times New Roman" w:cs="Times New Roman"/>
          <w:sz w:val="24"/>
          <w:szCs w:val="24"/>
          <w:lang w:eastAsia="hr-HR"/>
        </w:rPr>
        <w:t>284.244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kn</w:t>
      </w:r>
      <w:r w:rsidR="008F0FC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7618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8F0FCA">
        <w:rPr>
          <w:rFonts w:ascii="Times New Roman" w:hAnsi="Times New Roman" w:cs="Times New Roman"/>
          <w:sz w:val="24"/>
          <w:szCs w:val="24"/>
          <w:lang w:eastAsia="hr-HR"/>
        </w:rPr>
        <w:t xml:space="preserve"> odnose </w:t>
      </w:r>
      <w:r w:rsidR="00547618">
        <w:rPr>
          <w:rFonts w:ascii="Times New Roman" w:hAnsi="Times New Roman" w:cs="Times New Roman"/>
          <w:sz w:val="24"/>
          <w:szCs w:val="24"/>
          <w:lang w:eastAsia="hr-HR"/>
        </w:rPr>
        <w:t xml:space="preserve">se </w:t>
      </w:r>
      <w:r w:rsidR="008F0FCA">
        <w:rPr>
          <w:rFonts w:ascii="Times New Roman" w:hAnsi="Times New Roman" w:cs="Times New Roman"/>
          <w:sz w:val="24"/>
          <w:szCs w:val="24"/>
          <w:lang w:eastAsia="hr-HR"/>
        </w:rPr>
        <w:t>na kapitalnu pomoć Ministarstva za demografiju, obitelj, mlade i socijalnu politiku za rekonstrukciju prostora Dječjeg vrtića „Sabunić“;</w:t>
      </w:r>
    </w:p>
    <w:p w:rsidR="00041A65" w:rsidRDefault="00667DE0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- prihodi od </w:t>
      </w:r>
      <w:r w:rsidR="008F0FCA">
        <w:rPr>
          <w:rFonts w:ascii="Times New Roman" w:eastAsia="Times New Roman" w:hAnsi="Times New Roman"/>
          <w:b/>
          <w:sz w:val="24"/>
          <w:szCs w:val="24"/>
          <w:lang w:eastAsia="hr-HR"/>
        </w:rPr>
        <w:t>zakupa i iznajmljivanja imovine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(AOP 0</w:t>
      </w:r>
      <w:r w:rsidR="008F0FCA">
        <w:rPr>
          <w:rFonts w:ascii="Times New Roman" w:eastAsia="Times New Roman" w:hAnsi="Times New Roman"/>
          <w:b/>
          <w:sz w:val="24"/>
          <w:szCs w:val="24"/>
          <w:lang w:eastAsia="hr-HR"/>
        </w:rPr>
        <w:t>85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="008F0FCA">
        <w:rPr>
          <w:rFonts w:ascii="Times New Roman" w:eastAsia="Times New Roman" w:hAnsi="Times New Roman"/>
          <w:sz w:val="24"/>
          <w:szCs w:val="24"/>
          <w:lang w:eastAsia="hr-HR"/>
        </w:rPr>
        <w:t>51.752</w:t>
      </w:r>
      <w:r w:rsidR="00AD7609" w:rsidRPr="00667DE0">
        <w:rPr>
          <w:rFonts w:ascii="Times New Roman" w:eastAsia="Times New Roman" w:hAnsi="Times New Roman"/>
          <w:sz w:val="24"/>
          <w:szCs w:val="24"/>
          <w:lang w:eastAsia="hr-HR"/>
        </w:rPr>
        <w:t xml:space="preserve"> kn</w:t>
      </w:r>
      <w:r w:rsidR="00426E3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26E3B" w:rsidRPr="00426E3B">
        <w:rPr>
          <w:rFonts w:ascii="Times New Roman" w:eastAsia="Times New Roman" w:hAnsi="Times New Roman"/>
          <w:sz w:val="24"/>
          <w:szCs w:val="24"/>
          <w:lang w:eastAsia="hr-HR"/>
        </w:rPr>
        <w:t xml:space="preserve">što je </w:t>
      </w:r>
      <w:r w:rsidR="008F0FCA">
        <w:rPr>
          <w:rFonts w:ascii="Times New Roman" w:eastAsia="Times New Roman" w:hAnsi="Times New Roman"/>
          <w:sz w:val="24"/>
          <w:szCs w:val="24"/>
          <w:lang w:eastAsia="hr-HR"/>
        </w:rPr>
        <w:t>115</w:t>
      </w:r>
      <w:r w:rsidR="00426E3B">
        <w:rPr>
          <w:rFonts w:ascii="Times New Roman" w:eastAsia="Times New Roman" w:hAnsi="Times New Roman"/>
          <w:sz w:val="24"/>
          <w:szCs w:val="24"/>
          <w:lang w:eastAsia="hr-HR"/>
        </w:rPr>
        <w:t>,5</w:t>
      </w:r>
      <w:r w:rsidR="00426E3B" w:rsidRPr="00426E3B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8F0FCA">
        <w:rPr>
          <w:rFonts w:ascii="Times New Roman" w:eastAsia="Times New Roman" w:hAnsi="Times New Roman"/>
          <w:sz w:val="24"/>
          <w:szCs w:val="24"/>
          <w:lang w:eastAsia="hr-HR"/>
        </w:rPr>
        <w:t>više</w:t>
      </w:r>
      <w:r w:rsidR="00426E3B" w:rsidRPr="00426E3B">
        <w:rPr>
          <w:rFonts w:ascii="Times New Roman" w:eastAsia="Times New Roman" w:hAnsi="Times New Roman"/>
          <w:sz w:val="24"/>
          <w:szCs w:val="24"/>
          <w:lang w:eastAsia="hr-HR"/>
        </w:rPr>
        <w:t xml:space="preserve"> u odnosu na 201</w:t>
      </w:r>
      <w:r w:rsidR="008F0FCA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426E3B" w:rsidRPr="00426E3B"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 w:rsidR="00041A65">
        <w:rPr>
          <w:rFonts w:ascii="Times New Roman" w:eastAsia="Times New Roman" w:hAnsi="Times New Roman"/>
          <w:sz w:val="24"/>
          <w:szCs w:val="24"/>
          <w:lang w:eastAsia="hr-HR"/>
        </w:rPr>
        <w:t xml:space="preserve"> buduć</w:t>
      </w:r>
      <w:r w:rsidR="008F0FCA">
        <w:rPr>
          <w:rFonts w:ascii="Times New Roman" w:eastAsia="Times New Roman" w:hAnsi="Times New Roman"/>
          <w:sz w:val="24"/>
          <w:szCs w:val="24"/>
          <w:lang w:eastAsia="hr-HR"/>
        </w:rPr>
        <w:t xml:space="preserve">i da je </w:t>
      </w:r>
      <w:r w:rsidR="00041A65">
        <w:rPr>
          <w:rFonts w:ascii="Times New Roman" w:eastAsia="Times New Roman" w:hAnsi="Times New Roman"/>
          <w:sz w:val="24"/>
          <w:szCs w:val="24"/>
          <w:lang w:eastAsia="hr-HR"/>
        </w:rPr>
        <w:t xml:space="preserve">poslovni prostor zvan „Starački“ koji je u vlasništvu općine Privlaka dan u zakup na period od 10 godina, kao i </w:t>
      </w:r>
      <w:r w:rsidR="002909E7">
        <w:rPr>
          <w:rFonts w:ascii="Times New Roman" w:eastAsia="Times New Roman" w:hAnsi="Times New Roman"/>
          <w:sz w:val="24"/>
          <w:szCs w:val="24"/>
          <w:lang w:eastAsia="hr-HR"/>
        </w:rPr>
        <w:t>građevinsko zemljište</w:t>
      </w:r>
      <w:r w:rsidR="00041A65">
        <w:rPr>
          <w:rFonts w:ascii="Times New Roman" w:eastAsia="Times New Roman" w:hAnsi="Times New Roman"/>
          <w:sz w:val="24"/>
          <w:szCs w:val="24"/>
          <w:lang w:eastAsia="hr-HR"/>
        </w:rPr>
        <w:t xml:space="preserve"> radi skladištenja strojeva i opreme za obavljanje građevinske djelatnosti Glavan d.o.o.</w:t>
      </w:r>
    </w:p>
    <w:p w:rsidR="002909E7" w:rsidRPr="002909E7" w:rsidRDefault="002909E7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9E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- ostali prihodi od </w:t>
      </w:r>
      <w:proofErr w:type="spellStart"/>
      <w:r w:rsidRPr="002909E7">
        <w:rPr>
          <w:rFonts w:ascii="Times New Roman" w:eastAsia="Times New Roman" w:hAnsi="Times New Roman"/>
          <w:b/>
          <w:sz w:val="24"/>
          <w:szCs w:val="24"/>
          <w:lang w:eastAsia="hr-HR"/>
        </w:rPr>
        <w:t>nefinacijske</w:t>
      </w:r>
      <w:proofErr w:type="spellEnd"/>
      <w:r w:rsidRPr="002909E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imovine (AOP 089)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odnose se na naknadu za nezakonito zadržavanje zgrade u prostoru te su ostvareni u iznosu od 30.819 kn što je 39,2 % manje u odnosu na prethodnu godinu budući da je proces legalizacije bespravno sagrađenih objekat</w:t>
      </w:r>
      <w:r w:rsidR="0058144F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pri kraju;</w:t>
      </w:r>
    </w:p>
    <w:p w:rsidR="00094776" w:rsidRDefault="00AA3123" w:rsidP="007340EC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AA312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ostali nespomenuti prihodi (AOP 116 ) </w:t>
      </w:r>
      <w:r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ostvareni </w:t>
      </w:r>
      <w:r w:rsidRP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su u iznosu od </w:t>
      </w:r>
      <w:r w:rsidR="007340EC">
        <w:rPr>
          <w:rFonts w:ascii="Times New Roman" w:eastAsia="Times New Roman" w:hAnsi="Times New Roman"/>
          <w:sz w:val="24"/>
          <w:szCs w:val="24"/>
          <w:lang w:eastAsia="hr-HR"/>
        </w:rPr>
        <w:t>244.298 kn te su manji za 44,8 % u odnosu na prethodnu godinu budući da je u prethodnoj godini ostvaren prihod od legalizacije zemljišta kojeg u ovoj godini nije bilo;</w:t>
      </w:r>
    </w:p>
    <w:p w:rsidR="004A2830" w:rsidRDefault="00094776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340EC">
        <w:rPr>
          <w:rFonts w:ascii="Times New Roman" w:eastAsia="Times New Roman" w:hAnsi="Times New Roman"/>
          <w:b/>
          <w:sz w:val="24"/>
          <w:szCs w:val="24"/>
          <w:lang w:eastAsia="hr-HR"/>
        </w:rPr>
        <w:t>komunalni doprinosi i naknade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D7609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(AOP </w:t>
      </w:r>
      <w:r w:rsidR="007340EC">
        <w:rPr>
          <w:rFonts w:ascii="Times New Roman" w:eastAsia="Times New Roman" w:hAnsi="Times New Roman"/>
          <w:b/>
          <w:sz w:val="24"/>
          <w:szCs w:val="24"/>
          <w:lang w:eastAsia="hr-HR"/>
        </w:rPr>
        <w:t>119</w:t>
      </w:r>
      <w:r w:rsidR="00AD7609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="00F91346" w:rsidRPr="00F91346">
        <w:t xml:space="preserve"> </w:t>
      </w:r>
      <w:r w:rsidR="00F91346"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ostvareni su u iznosu od </w:t>
      </w:r>
      <w:r w:rsidR="007340EC">
        <w:rPr>
          <w:rFonts w:ascii="Times New Roman" w:eastAsia="Times New Roman" w:hAnsi="Times New Roman"/>
          <w:sz w:val="24"/>
          <w:szCs w:val="24"/>
          <w:lang w:eastAsia="hr-HR"/>
        </w:rPr>
        <w:t>5.877.933</w:t>
      </w:r>
      <w:r w:rsidR="00F91346"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 kn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2150F">
        <w:rPr>
          <w:rFonts w:ascii="Times New Roman" w:eastAsia="Times New Roman" w:hAnsi="Times New Roman"/>
          <w:sz w:val="24"/>
          <w:szCs w:val="24"/>
          <w:lang w:eastAsia="hr-HR"/>
        </w:rPr>
        <w:t>š</w:t>
      </w:r>
      <w:r w:rsidR="007340EC">
        <w:rPr>
          <w:rFonts w:ascii="Times New Roman" w:eastAsia="Times New Roman" w:hAnsi="Times New Roman"/>
          <w:sz w:val="24"/>
          <w:szCs w:val="24"/>
          <w:lang w:eastAsia="hr-HR"/>
        </w:rPr>
        <w:t>to je 64,1%</w:t>
      </w:r>
      <w:r w:rsidR="00F2150F">
        <w:rPr>
          <w:rFonts w:ascii="Times New Roman" w:eastAsia="Times New Roman" w:hAnsi="Times New Roman"/>
          <w:sz w:val="24"/>
          <w:szCs w:val="24"/>
          <w:lang w:eastAsia="hr-HR"/>
        </w:rPr>
        <w:t xml:space="preserve"> više u odnosu na prethodnu proračunsku godinu jer su u 2019. godini slane opomene kao i </w:t>
      </w:r>
      <w:r w:rsidR="0058144F">
        <w:rPr>
          <w:rFonts w:ascii="Times New Roman" w:eastAsia="Times New Roman" w:hAnsi="Times New Roman"/>
          <w:sz w:val="24"/>
          <w:szCs w:val="24"/>
          <w:lang w:eastAsia="hr-HR"/>
        </w:rPr>
        <w:t>ovrhe za komunalnu naknadu te komunalni doprinos;</w:t>
      </w:r>
    </w:p>
    <w:p w:rsidR="0058144F" w:rsidRDefault="0058144F" w:rsidP="0058144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58144F">
        <w:rPr>
          <w:rFonts w:ascii="Times New Roman" w:eastAsia="Times New Roman" w:hAnsi="Times New Roman"/>
          <w:b/>
          <w:sz w:val="24"/>
          <w:szCs w:val="24"/>
          <w:lang w:eastAsia="hr-HR"/>
        </w:rPr>
        <w:t>ostali prihodi (AOP 147)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Pr="000830CF"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u iznosu </w:t>
      </w:r>
      <w:r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697.281 </w:t>
      </w:r>
      <w:r w:rsidRPr="000830CF">
        <w:rPr>
          <w:rFonts w:ascii="Times New Roman" w:eastAsia="Times New Roman" w:hAnsi="Times New Roman"/>
          <w:sz w:val="24"/>
          <w:szCs w:val="24"/>
          <w:lang w:eastAsia="hr-HR" w:bidi="hr-HR"/>
        </w:rPr>
        <w:t>kn</w:t>
      </w:r>
      <w:r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 te je vidljivo veliko odstupanje u odnosu na prethodnu godinu iz razloga što je</w:t>
      </w:r>
      <w:r w:rsidRPr="000830CF"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 w:bidi="hr-HR"/>
        </w:rPr>
        <w:t>ostvaren prihod od</w:t>
      </w:r>
      <w:r w:rsidRPr="000830CF"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 Hrvatskih šuma po presudi u iznosu od 572.815</w:t>
      </w:r>
      <w:r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 </w:t>
      </w:r>
      <w:r w:rsidRPr="000830CF">
        <w:rPr>
          <w:rFonts w:ascii="Times New Roman" w:eastAsia="Times New Roman" w:hAnsi="Times New Roman"/>
          <w:sz w:val="24"/>
          <w:szCs w:val="24"/>
          <w:lang w:eastAsia="hr-HR" w:bidi="hr-HR"/>
        </w:rPr>
        <w:t>kn, povrat više plaćene kotizacije za seminar u iznosu od 125</w:t>
      </w:r>
      <w:r>
        <w:rPr>
          <w:rFonts w:ascii="Times New Roman" w:eastAsia="Times New Roman" w:hAnsi="Times New Roman"/>
          <w:sz w:val="24"/>
          <w:szCs w:val="24"/>
          <w:lang w:eastAsia="hr-HR" w:bidi="hr-HR"/>
        </w:rPr>
        <w:t xml:space="preserve"> </w:t>
      </w:r>
      <w:r w:rsidRPr="000830CF">
        <w:rPr>
          <w:rFonts w:ascii="Times New Roman" w:eastAsia="Times New Roman" w:hAnsi="Times New Roman"/>
          <w:sz w:val="24"/>
          <w:szCs w:val="24"/>
          <w:lang w:eastAsia="hr-HR" w:bidi="hr-HR"/>
        </w:rPr>
        <w:t>kn, povrat isplaćenih stipendija zbog odustajanja od ško</w:t>
      </w:r>
      <w:r>
        <w:rPr>
          <w:rFonts w:ascii="Times New Roman" w:eastAsia="Times New Roman" w:hAnsi="Times New Roman"/>
          <w:sz w:val="24"/>
          <w:szCs w:val="24"/>
          <w:lang w:eastAsia="hr-HR" w:bidi="hr-HR"/>
        </w:rPr>
        <w:t>lovanja u iznosu od 7.200 kn, uplata 2.kv. Hrv. Šuma u iznosu od 1.514 kn, te uplate po Rješenjima općinskog suda u Zadru u iznosu od 115.626 kn.</w:t>
      </w:r>
    </w:p>
    <w:p w:rsidR="0058144F" w:rsidRDefault="0058144F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958A8" w:rsidRDefault="002958A8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44D19" w:rsidRPr="002958A8" w:rsidRDefault="002958A8" w:rsidP="00F82D3F">
      <w:pPr>
        <w:pStyle w:val="Odlomakpopis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44D19" w:rsidRPr="002958A8">
        <w:rPr>
          <w:rFonts w:ascii="Times New Roman" w:hAnsi="Times New Roman"/>
          <w:b/>
          <w:sz w:val="24"/>
          <w:szCs w:val="24"/>
        </w:rPr>
        <w:t>RASHODI</w:t>
      </w:r>
    </w:p>
    <w:p w:rsidR="00844D19" w:rsidRDefault="00844D19" w:rsidP="00F82D3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4D19" w:rsidRDefault="00844D19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</w:t>
      </w:r>
      <w:r w:rsidR="002958A8">
        <w:rPr>
          <w:rFonts w:ascii="Times New Roman" w:hAnsi="Times New Roman"/>
          <w:sz w:val="24"/>
          <w:szCs w:val="24"/>
        </w:rPr>
        <w:t xml:space="preserve">vanja za izvještajno razdoblje </w:t>
      </w:r>
      <w:r>
        <w:rPr>
          <w:rFonts w:ascii="Times New Roman" w:hAnsi="Times New Roman"/>
          <w:sz w:val="24"/>
          <w:szCs w:val="24"/>
        </w:rPr>
        <w:t xml:space="preserve">ostvareni su u iznosu od </w:t>
      </w:r>
      <w:r w:rsidR="0058144F">
        <w:rPr>
          <w:rFonts w:ascii="Times New Roman" w:hAnsi="Times New Roman"/>
          <w:sz w:val="24"/>
          <w:szCs w:val="24"/>
        </w:rPr>
        <w:t>14.991.458</w:t>
      </w:r>
      <w:r w:rsidR="008E0022">
        <w:rPr>
          <w:rFonts w:ascii="Times New Roman" w:hAnsi="Times New Roman"/>
          <w:sz w:val="24"/>
          <w:szCs w:val="24"/>
        </w:rPr>
        <w:t xml:space="preserve"> kn (AOP 148) što je </w:t>
      </w:r>
      <w:r w:rsidR="0058144F">
        <w:rPr>
          <w:rFonts w:ascii="Times New Roman" w:hAnsi="Times New Roman"/>
          <w:sz w:val="24"/>
          <w:szCs w:val="24"/>
        </w:rPr>
        <w:t xml:space="preserve">25,5 </w:t>
      </w:r>
      <w:r w:rsidR="008E0022">
        <w:rPr>
          <w:rFonts w:ascii="Times New Roman" w:hAnsi="Times New Roman"/>
          <w:sz w:val="24"/>
          <w:szCs w:val="24"/>
        </w:rPr>
        <w:t>% više u odnosu na 201</w:t>
      </w:r>
      <w:r w:rsidR="0058144F">
        <w:rPr>
          <w:rFonts w:ascii="Times New Roman" w:hAnsi="Times New Roman"/>
          <w:sz w:val="24"/>
          <w:szCs w:val="24"/>
        </w:rPr>
        <w:t>8</w:t>
      </w:r>
      <w:r w:rsidR="008E0022">
        <w:rPr>
          <w:rFonts w:ascii="Times New Roman" w:hAnsi="Times New Roman"/>
          <w:sz w:val="24"/>
          <w:szCs w:val="24"/>
        </w:rPr>
        <w:t xml:space="preserve">. </w:t>
      </w:r>
      <w:r w:rsidR="0058144F">
        <w:rPr>
          <w:rFonts w:ascii="Times New Roman" w:hAnsi="Times New Roman"/>
          <w:sz w:val="24"/>
          <w:szCs w:val="24"/>
        </w:rPr>
        <w:t>g</w:t>
      </w:r>
      <w:r w:rsidR="008E0022">
        <w:rPr>
          <w:rFonts w:ascii="Times New Roman" w:hAnsi="Times New Roman"/>
          <w:sz w:val="24"/>
          <w:szCs w:val="24"/>
        </w:rPr>
        <w:t>odinu</w:t>
      </w:r>
      <w:r w:rsidR="0058144F">
        <w:rPr>
          <w:rFonts w:ascii="Times New Roman" w:hAnsi="Times New Roman"/>
          <w:sz w:val="24"/>
          <w:szCs w:val="24"/>
        </w:rPr>
        <w:t>.</w:t>
      </w:r>
    </w:p>
    <w:p w:rsidR="0058144F" w:rsidRDefault="0058144F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D19" w:rsidRDefault="000003BF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Veća o</w:t>
      </w:r>
      <w:r w:rsidR="00844D19">
        <w:rPr>
          <w:rFonts w:ascii="Times New Roman" w:hAnsi="Times New Roman"/>
          <w:sz w:val="24"/>
          <w:szCs w:val="24"/>
        </w:rPr>
        <w:t xml:space="preserve">dstupanja u odnosu na prethodnu </w:t>
      </w:r>
      <w:r w:rsidR="0058144F">
        <w:rPr>
          <w:rFonts w:ascii="Times New Roman" w:hAnsi="Times New Roman"/>
          <w:sz w:val="24"/>
          <w:szCs w:val="24"/>
        </w:rPr>
        <w:t>proračunsku</w:t>
      </w:r>
      <w:r w:rsidR="00844D19">
        <w:rPr>
          <w:rFonts w:ascii="Times New Roman" w:hAnsi="Times New Roman"/>
          <w:sz w:val="24"/>
          <w:szCs w:val="24"/>
        </w:rPr>
        <w:t xml:space="preserve"> godinu su kod </w:t>
      </w:r>
      <w:r w:rsidR="0058144F">
        <w:rPr>
          <w:rFonts w:ascii="Times New Roman" w:hAnsi="Times New Roman"/>
          <w:sz w:val="24"/>
          <w:szCs w:val="24"/>
        </w:rPr>
        <w:t>sljedećih rashoda</w:t>
      </w:r>
      <w:r w:rsidR="00844D19">
        <w:rPr>
          <w:rFonts w:ascii="Times New Roman" w:hAnsi="Times New Roman"/>
          <w:sz w:val="24"/>
          <w:szCs w:val="24"/>
        </w:rPr>
        <w:t>:</w:t>
      </w:r>
    </w:p>
    <w:p w:rsidR="00710F10" w:rsidRDefault="00844D19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D19">
        <w:rPr>
          <w:rFonts w:ascii="Times New Roman" w:hAnsi="Times New Roman"/>
          <w:b/>
          <w:sz w:val="24"/>
          <w:szCs w:val="24"/>
        </w:rPr>
        <w:t xml:space="preserve">- </w:t>
      </w:r>
      <w:r w:rsidR="00710F10">
        <w:rPr>
          <w:rFonts w:ascii="Times New Roman" w:hAnsi="Times New Roman"/>
          <w:b/>
          <w:sz w:val="24"/>
          <w:szCs w:val="24"/>
        </w:rPr>
        <w:t xml:space="preserve">ostali </w:t>
      </w:r>
      <w:r w:rsidR="000003BF">
        <w:rPr>
          <w:rFonts w:ascii="Times New Roman" w:hAnsi="Times New Roman"/>
          <w:b/>
          <w:sz w:val="24"/>
          <w:szCs w:val="24"/>
        </w:rPr>
        <w:t xml:space="preserve">rashodi za zaposlene </w:t>
      </w:r>
      <w:r w:rsidRPr="00844D19">
        <w:rPr>
          <w:rFonts w:ascii="Times New Roman" w:hAnsi="Times New Roman"/>
          <w:b/>
          <w:sz w:val="24"/>
          <w:szCs w:val="24"/>
        </w:rPr>
        <w:t xml:space="preserve"> (AOP 1</w:t>
      </w:r>
      <w:r w:rsidR="00710F10">
        <w:rPr>
          <w:rFonts w:ascii="Times New Roman" w:hAnsi="Times New Roman"/>
          <w:b/>
          <w:sz w:val="24"/>
          <w:szCs w:val="24"/>
        </w:rPr>
        <w:t>55</w:t>
      </w:r>
      <w:r w:rsidRPr="00844D19">
        <w:rPr>
          <w:rFonts w:ascii="Times New Roman" w:hAnsi="Times New Roman"/>
          <w:b/>
          <w:sz w:val="24"/>
          <w:szCs w:val="24"/>
        </w:rPr>
        <w:t xml:space="preserve"> </w:t>
      </w:r>
      <w:r w:rsidR="00710F10">
        <w:rPr>
          <w:rFonts w:ascii="Times New Roman" w:hAnsi="Times New Roman"/>
          <w:sz w:val="24"/>
          <w:szCs w:val="24"/>
        </w:rPr>
        <w:t xml:space="preserve">) </w:t>
      </w:r>
      <w:r w:rsidRPr="00844D19">
        <w:rPr>
          <w:rFonts w:ascii="Times New Roman" w:hAnsi="Times New Roman"/>
          <w:sz w:val="24"/>
          <w:szCs w:val="24"/>
        </w:rPr>
        <w:t xml:space="preserve">ostvareni su u iznosu od </w:t>
      </w:r>
      <w:r w:rsidR="00710F10">
        <w:rPr>
          <w:rFonts w:ascii="Times New Roman" w:hAnsi="Times New Roman"/>
          <w:sz w:val="24"/>
          <w:szCs w:val="24"/>
        </w:rPr>
        <w:t>89.671</w:t>
      </w:r>
      <w:r>
        <w:rPr>
          <w:rFonts w:ascii="Times New Roman" w:hAnsi="Times New Roman"/>
          <w:sz w:val="24"/>
          <w:szCs w:val="24"/>
        </w:rPr>
        <w:t xml:space="preserve"> kn  što je </w:t>
      </w:r>
      <w:r w:rsidR="00710F10">
        <w:rPr>
          <w:rFonts w:ascii="Times New Roman" w:hAnsi="Times New Roman"/>
          <w:sz w:val="24"/>
          <w:szCs w:val="24"/>
        </w:rPr>
        <w:t xml:space="preserve">39,0 </w:t>
      </w:r>
      <w:r>
        <w:rPr>
          <w:rFonts w:ascii="Times New Roman" w:hAnsi="Times New Roman"/>
          <w:sz w:val="24"/>
          <w:szCs w:val="24"/>
        </w:rPr>
        <w:t xml:space="preserve">% </w:t>
      </w:r>
      <w:r w:rsidR="00710F10">
        <w:rPr>
          <w:rFonts w:ascii="Times New Roman" w:hAnsi="Times New Roman"/>
          <w:sz w:val="24"/>
          <w:szCs w:val="24"/>
        </w:rPr>
        <w:t>manje</w:t>
      </w:r>
      <w:r>
        <w:rPr>
          <w:rFonts w:ascii="Times New Roman" w:hAnsi="Times New Roman"/>
          <w:sz w:val="24"/>
          <w:szCs w:val="24"/>
        </w:rPr>
        <w:t xml:space="preserve"> u odnosu na 201</w:t>
      </w:r>
      <w:r w:rsidR="00710F1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godinu </w:t>
      </w:r>
      <w:r w:rsidR="00710F10">
        <w:rPr>
          <w:rFonts w:ascii="Times New Roman" w:hAnsi="Times New Roman"/>
          <w:sz w:val="24"/>
          <w:szCs w:val="24"/>
        </w:rPr>
        <w:t>iz razloga što je u prethodnoj godini isplaćena</w:t>
      </w:r>
      <w:r w:rsidR="00355ABE">
        <w:rPr>
          <w:rFonts w:ascii="Times New Roman" w:hAnsi="Times New Roman"/>
          <w:sz w:val="24"/>
          <w:szCs w:val="24"/>
        </w:rPr>
        <w:t xml:space="preserve"> otpremnin</w:t>
      </w:r>
      <w:r w:rsidR="00710F10">
        <w:rPr>
          <w:rFonts w:ascii="Times New Roman" w:hAnsi="Times New Roman"/>
          <w:sz w:val="24"/>
          <w:szCs w:val="24"/>
        </w:rPr>
        <w:t>a</w:t>
      </w:r>
      <w:r w:rsidR="00355ABE">
        <w:rPr>
          <w:rFonts w:ascii="Times New Roman" w:hAnsi="Times New Roman"/>
          <w:sz w:val="24"/>
          <w:szCs w:val="24"/>
        </w:rPr>
        <w:t xml:space="preserve"> dvojici djel</w:t>
      </w:r>
      <w:r w:rsidR="00710F10">
        <w:rPr>
          <w:rFonts w:ascii="Times New Roman" w:hAnsi="Times New Roman"/>
          <w:sz w:val="24"/>
          <w:szCs w:val="24"/>
        </w:rPr>
        <w:t>atnika, kao i jubilarne nagrade;</w:t>
      </w:r>
    </w:p>
    <w:p w:rsidR="005E3CFC" w:rsidRDefault="008E637D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37D">
        <w:rPr>
          <w:rFonts w:ascii="Times New Roman" w:hAnsi="Times New Roman"/>
          <w:b/>
          <w:sz w:val="24"/>
          <w:szCs w:val="24"/>
        </w:rPr>
        <w:t>- naknade troškova zaposlenima (AOP 161 )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37D">
        <w:rPr>
          <w:rFonts w:ascii="Times New Roman" w:hAnsi="Times New Roman"/>
          <w:sz w:val="24"/>
          <w:szCs w:val="24"/>
        </w:rPr>
        <w:t>ostva</w:t>
      </w:r>
      <w:r>
        <w:rPr>
          <w:rFonts w:ascii="Times New Roman" w:hAnsi="Times New Roman"/>
          <w:sz w:val="24"/>
          <w:szCs w:val="24"/>
        </w:rPr>
        <w:t xml:space="preserve">reni su u iznosu od </w:t>
      </w:r>
      <w:r w:rsidR="00710F10">
        <w:rPr>
          <w:rFonts w:ascii="Times New Roman" w:hAnsi="Times New Roman"/>
          <w:sz w:val="24"/>
          <w:szCs w:val="24"/>
        </w:rPr>
        <w:t>43.510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710F10">
        <w:rPr>
          <w:rFonts w:ascii="Times New Roman" w:hAnsi="Times New Roman"/>
          <w:sz w:val="24"/>
          <w:szCs w:val="24"/>
        </w:rPr>
        <w:t xml:space="preserve">8,4 </w:t>
      </w:r>
      <w:r>
        <w:rPr>
          <w:rFonts w:ascii="Times New Roman" w:hAnsi="Times New Roman"/>
          <w:sz w:val="24"/>
          <w:szCs w:val="24"/>
        </w:rPr>
        <w:t xml:space="preserve">% više u odnosu na prethodnu godinu jer je bio znatno </w:t>
      </w:r>
      <w:r w:rsidR="005E3CFC">
        <w:rPr>
          <w:rFonts w:ascii="Times New Roman" w:hAnsi="Times New Roman"/>
          <w:sz w:val="24"/>
          <w:szCs w:val="24"/>
        </w:rPr>
        <w:t>veći broj službenih putovanja kao i stručno</w:t>
      </w:r>
      <w:r w:rsidR="00710F10">
        <w:rPr>
          <w:rFonts w:ascii="Times New Roman" w:hAnsi="Times New Roman"/>
          <w:sz w:val="24"/>
          <w:szCs w:val="24"/>
        </w:rPr>
        <w:t>g</w:t>
      </w:r>
      <w:r w:rsidR="005E3CFC">
        <w:rPr>
          <w:rFonts w:ascii="Times New Roman" w:hAnsi="Times New Roman"/>
          <w:sz w:val="24"/>
          <w:szCs w:val="24"/>
        </w:rPr>
        <w:t xml:space="preserve"> usavršavanj</w:t>
      </w:r>
      <w:r w:rsidR="00710F10">
        <w:rPr>
          <w:rFonts w:ascii="Times New Roman" w:hAnsi="Times New Roman"/>
          <w:sz w:val="24"/>
          <w:szCs w:val="24"/>
        </w:rPr>
        <w:t>a</w:t>
      </w:r>
      <w:r w:rsidR="005E3CFC">
        <w:rPr>
          <w:rFonts w:ascii="Times New Roman" w:hAnsi="Times New Roman"/>
          <w:sz w:val="24"/>
          <w:szCs w:val="24"/>
        </w:rPr>
        <w:t xml:space="preserve"> zaposleni</w:t>
      </w:r>
      <w:r w:rsidR="00710F10">
        <w:rPr>
          <w:rFonts w:ascii="Times New Roman" w:hAnsi="Times New Roman"/>
          <w:sz w:val="24"/>
          <w:szCs w:val="24"/>
        </w:rPr>
        <w:t>ka;</w:t>
      </w:r>
    </w:p>
    <w:p w:rsidR="00A0032C" w:rsidRDefault="00A0032C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32C">
        <w:rPr>
          <w:rFonts w:ascii="Times New Roman" w:hAnsi="Times New Roman"/>
          <w:b/>
          <w:sz w:val="24"/>
          <w:szCs w:val="24"/>
        </w:rPr>
        <w:t>- rashodi za materijal i energiju (AOP 166)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ostvareni su iznosu od 982.133 kn što je 55,4 % više u odnosu na prethodnu godinu</w:t>
      </w:r>
      <w:r w:rsidR="00D016E7">
        <w:rPr>
          <w:rFonts w:ascii="Times New Roman" w:hAnsi="Times New Roman"/>
          <w:sz w:val="24"/>
          <w:szCs w:val="24"/>
        </w:rPr>
        <w:t xml:space="preserve"> a najveće odstupanje odnosi se na materijal i dijelove za tekuće i investicijsko održavanje za nabavku rasvjetnih tijela za javnu rasvjetu koji su uništeni vremenskom neprilikom;</w:t>
      </w:r>
    </w:p>
    <w:p w:rsidR="005A2395" w:rsidRDefault="00302628" w:rsidP="0028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8270C">
        <w:rPr>
          <w:rFonts w:ascii="Times New Roman" w:hAnsi="Times New Roman"/>
          <w:b/>
          <w:sz w:val="24"/>
          <w:szCs w:val="24"/>
        </w:rPr>
        <w:t>rashodi za usluge (AOP 174)</w:t>
      </w:r>
      <w:r>
        <w:rPr>
          <w:rFonts w:ascii="Times New Roman" w:hAnsi="Times New Roman"/>
          <w:sz w:val="24"/>
          <w:szCs w:val="24"/>
        </w:rPr>
        <w:t xml:space="preserve"> ostvareni su u iznosu od 8.807.995 kn što je 19,8% više u odnosu na prethodnu godinu</w:t>
      </w:r>
      <w:r w:rsidR="0028270C">
        <w:rPr>
          <w:rFonts w:ascii="Times New Roman" w:hAnsi="Times New Roman"/>
          <w:sz w:val="24"/>
          <w:szCs w:val="24"/>
        </w:rPr>
        <w:t xml:space="preserve">. Najznačajnija odstupanja se odnose na usluge telefona i pošte, te na zdravstvene i veterinarske usluge iz razloga što je veći broj djelatnika koristio svoje pravo na sistematski pregled. Također, došlo je i do povećanja rashoda za ostale usluge koja se odnose na </w:t>
      </w:r>
      <w:r w:rsidR="005A2395">
        <w:rPr>
          <w:rFonts w:ascii="Times New Roman" w:hAnsi="Times New Roman"/>
          <w:sz w:val="24"/>
          <w:szCs w:val="24"/>
        </w:rPr>
        <w:t>povećanje naknade poreznoj upravi, te povećanje troškova najma WC kabina za plaže te pr</w:t>
      </w:r>
      <w:r w:rsidR="00FB05BB">
        <w:rPr>
          <w:rFonts w:ascii="Times New Roman" w:hAnsi="Times New Roman"/>
          <w:sz w:val="24"/>
          <w:szCs w:val="24"/>
        </w:rPr>
        <w:t>ilikom održavanja manifestacija;</w:t>
      </w:r>
    </w:p>
    <w:p w:rsidR="005A2395" w:rsidRDefault="0050199C" w:rsidP="005A23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0199C">
        <w:rPr>
          <w:rFonts w:ascii="Times New Roman" w:hAnsi="Times New Roman"/>
          <w:b/>
          <w:sz w:val="24"/>
          <w:szCs w:val="24"/>
        </w:rPr>
        <w:t xml:space="preserve">- financijski rashodi (AOP </w:t>
      </w:r>
      <w:r w:rsidR="005A2395">
        <w:rPr>
          <w:rFonts w:ascii="Times New Roman" w:hAnsi="Times New Roman"/>
          <w:b/>
          <w:sz w:val="24"/>
          <w:szCs w:val="24"/>
        </w:rPr>
        <w:t>193</w:t>
      </w:r>
      <w:r w:rsidRPr="0050199C">
        <w:rPr>
          <w:rFonts w:ascii="Times New Roman" w:hAnsi="Times New Roman"/>
          <w:b/>
          <w:sz w:val="24"/>
          <w:szCs w:val="24"/>
        </w:rPr>
        <w:t xml:space="preserve">) </w:t>
      </w:r>
      <w:r w:rsidRPr="0050199C">
        <w:rPr>
          <w:rFonts w:ascii="Times New Roman" w:hAnsi="Times New Roman"/>
          <w:sz w:val="24"/>
          <w:szCs w:val="24"/>
        </w:rPr>
        <w:t xml:space="preserve">i ostvareni su u iznosu od </w:t>
      </w:r>
      <w:r w:rsidR="005A2395">
        <w:rPr>
          <w:rFonts w:ascii="Times New Roman" w:hAnsi="Times New Roman"/>
          <w:sz w:val="24"/>
          <w:szCs w:val="24"/>
        </w:rPr>
        <w:t>32.314</w:t>
      </w:r>
      <w:r w:rsidRPr="0050199C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što je za </w:t>
      </w:r>
      <w:r w:rsidR="005A2395">
        <w:rPr>
          <w:rFonts w:ascii="Times New Roman" w:hAnsi="Times New Roman"/>
          <w:sz w:val="24"/>
          <w:szCs w:val="24"/>
        </w:rPr>
        <w:t xml:space="preserve">73,7 </w:t>
      </w:r>
      <w:r>
        <w:rPr>
          <w:rFonts w:ascii="Times New Roman" w:hAnsi="Times New Roman"/>
          <w:sz w:val="24"/>
          <w:szCs w:val="24"/>
        </w:rPr>
        <w:t>% više u odnosu na 201</w:t>
      </w:r>
      <w:r w:rsidR="005A23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5A2395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odini</w:t>
      </w:r>
      <w:r w:rsidR="005A2395">
        <w:rPr>
          <w:rFonts w:ascii="Times New Roman" w:hAnsi="Times New Roman"/>
          <w:sz w:val="24"/>
          <w:szCs w:val="24"/>
        </w:rPr>
        <w:t xml:space="preserve"> iz razloga što</w:t>
      </w:r>
      <w:r w:rsidR="005A2395" w:rsidRPr="005A2395">
        <w:rPr>
          <w:rFonts w:ascii="Times New Roman" w:hAnsi="Times New Roman"/>
          <w:sz w:val="24"/>
          <w:szCs w:val="24"/>
        </w:rPr>
        <w:t xml:space="preserve"> </w:t>
      </w:r>
      <w:r w:rsidR="005A2395">
        <w:rPr>
          <w:rFonts w:ascii="Times New Roman" w:hAnsi="Times New Roman"/>
          <w:sz w:val="24"/>
          <w:szCs w:val="24"/>
        </w:rPr>
        <w:t xml:space="preserve">je sa </w:t>
      </w:r>
      <w:r w:rsidR="005A2395">
        <w:rPr>
          <w:rFonts w:ascii="Times New Roman" w:hAnsi="Times New Roman" w:cs="Times New Roman"/>
          <w:sz w:val="24"/>
          <w:szCs w:val="24"/>
        </w:rPr>
        <w:t>Hrvatskom poštom sklopljen Ugovor o poslovnoj suradnji za preuzimanje troškova naknade za uplate obveza prema općini Privlaka umjesto obveznika koje su izvršene u poštanskom uredu Privlaka;</w:t>
      </w:r>
    </w:p>
    <w:p w:rsidR="00FB05BB" w:rsidRPr="00FB05BB" w:rsidRDefault="00FB05BB" w:rsidP="005A239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BB">
        <w:rPr>
          <w:rFonts w:ascii="Times New Roman" w:hAnsi="Times New Roman" w:cs="Times New Roman"/>
          <w:b/>
          <w:sz w:val="24"/>
          <w:szCs w:val="24"/>
        </w:rPr>
        <w:t>- subvencije poljo</w:t>
      </w:r>
      <w:r w:rsidR="00547618">
        <w:rPr>
          <w:rFonts w:ascii="Times New Roman" w:hAnsi="Times New Roman" w:cs="Times New Roman"/>
          <w:b/>
          <w:sz w:val="24"/>
          <w:szCs w:val="24"/>
        </w:rPr>
        <w:t xml:space="preserve">privrednicima i obrtnicima (AOP </w:t>
      </w:r>
      <w:r w:rsidRPr="00FB05BB">
        <w:rPr>
          <w:rFonts w:ascii="Times New Roman" w:hAnsi="Times New Roman" w:cs="Times New Roman"/>
          <w:b/>
          <w:sz w:val="24"/>
          <w:szCs w:val="24"/>
        </w:rPr>
        <w:t>219)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subvencija poljoprivrednicima u 2019. godini, za razliku od prethodne godine  nisu ostvareni budući da isti nisu ni planirani;</w:t>
      </w:r>
    </w:p>
    <w:p w:rsidR="00FB05BB" w:rsidRDefault="00FB05BB" w:rsidP="00FB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- pomoći unutar općeg proračuna (AOP 221 )</w:t>
      </w:r>
      <w:r>
        <w:rPr>
          <w:rFonts w:ascii="Times New Roman" w:hAnsi="Times New Roman"/>
          <w:sz w:val="24"/>
          <w:szCs w:val="24"/>
        </w:rPr>
        <w:t xml:space="preserve"> ostvareni su u iznosu od 595.423 kn što je za 23,9 % više u odnosu na prethodnu godinu a odnose se na financiranje Dječjeg vrtića Sabunić čiji je osnivač Općina Privlaka te na kapitalnu donaciju općoj bolnici Zadar u iznosu od 20.000,00 kn.</w:t>
      </w:r>
    </w:p>
    <w:p w:rsidR="00D06114" w:rsidRDefault="00722FAD" w:rsidP="00864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>- naknade građanima i kućanstvima u novcu (AOP 254)</w:t>
      </w:r>
      <w:r w:rsidR="00864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ostvareni su u iznosi od </w:t>
      </w:r>
      <w:r w:rsidR="00864B45">
        <w:rPr>
          <w:rFonts w:ascii="Times New Roman" w:hAnsi="Times New Roman"/>
          <w:sz w:val="24"/>
          <w:szCs w:val="24"/>
        </w:rPr>
        <w:t xml:space="preserve">478.761 </w:t>
      </w:r>
      <w:r w:rsidR="000161A9"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 xml:space="preserve"> </w:t>
      </w:r>
      <w:r w:rsidR="000161A9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to je za </w:t>
      </w:r>
      <w:r w:rsidR="00864B45">
        <w:rPr>
          <w:rFonts w:ascii="Times New Roman" w:hAnsi="Times New Roman"/>
          <w:sz w:val="24"/>
          <w:szCs w:val="24"/>
        </w:rPr>
        <w:t xml:space="preserve">55,4 </w:t>
      </w:r>
      <w:r>
        <w:rPr>
          <w:rFonts w:ascii="Times New Roman" w:hAnsi="Times New Roman"/>
          <w:sz w:val="24"/>
          <w:szCs w:val="24"/>
        </w:rPr>
        <w:t>% više u odnosu na 201</w:t>
      </w:r>
      <w:r w:rsidR="00864B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864B45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864B45">
        <w:rPr>
          <w:rFonts w:ascii="Times New Roman" w:hAnsi="Times New Roman"/>
          <w:sz w:val="24"/>
          <w:szCs w:val="24"/>
        </w:rPr>
        <w:t xml:space="preserve"> zbog većeg </w:t>
      </w:r>
      <w:r w:rsidR="008A3440">
        <w:rPr>
          <w:rFonts w:ascii="Times New Roman" w:hAnsi="Times New Roman"/>
          <w:sz w:val="24"/>
          <w:szCs w:val="24"/>
        </w:rPr>
        <w:t>broja isplaćenih naknada za novorođeno dijete, zatim stipendija, sufinanciranja nabavke udžbenika osnovnoškolcima, te većeg broja isplaćenih pomoći obiteljima i kućanstvima;</w:t>
      </w:r>
    </w:p>
    <w:p w:rsidR="007772ED" w:rsidRDefault="00F61036" w:rsidP="0060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036">
        <w:rPr>
          <w:rFonts w:ascii="Times New Roman" w:hAnsi="Times New Roman"/>
          <w:b/>
          <w:sz w:val="24"/>
          <w:szCs w:val="24"/>
        </w:rPr>
        <w:t>-ostali rashodi (AOP 257 )</w:t>
      </w:r>
      <w:r w:rsidR="008A3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ostvareni su u iznosu od </w:t>
      </w:r>
      <w:r w:rsidR="003034A1">
        <w:rPr>
          <w:rFonts w:ascii="Times New Roman" w:hAnsi="Times New Roman"/>
          <w:sz w:val="24"/>
          <w:szCs w:val="24"/>
        </w:rPr>
        <w:t>2.290.492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8A3440">
        <w:rPr>
          <w:rFonts w:ascii="Times New Roman" w:hAnsi="Times New Roman"/>
          <w:sz w:val="24"/>
          <w:szCs w:val="24"/>
        </w:rPr>
        <w:t>129,6</w:t>
      </w:r>
      <w:r>
        <w:rPr>
          <w:rFonts w:ascii="Times New Roman" w:hAnsi="Times New Roman"/>
          <w:sz w:val="24"/>
          <w:szCs w:val="24"/>
        </w:rPr>
        <w:t xml:space="preserve"> % više u odnosu na 201</w:t>
      </w:r>
      <w:r w:rsidR="008A34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E917A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3034A1">
        <w:rPr>
          <w:rFonts w:ascii="Times New Roman" w:hAnsi="Times New Roman"/>
          <w:sz w:val="24"/>
          <w:szCs w:val="24"/>
        </w:rPr>
        <w:t>, a odnose se na tekuće donacije udrugama u kulturi, u športu, javne usluge ( protupožarna  zaštita),  tekuće donacije političkim strankama, udruge civilnog društva, te kapitalnu donaciju OB Zadar, kapitalnu donaciju zatvoru u Zadru, a d</w:t>
      </w:r>
      <w:r w:rsidR="008A3440">
        <w:rPr>
          <w:rFonts w:ascii="Times New Roman" w:hAnsi="Times New Roman"/>
          <w:sz w:val="24"/>
          <w:szCs w:val="24"/>
        </w:rPr>
        <w:t>o velikog odstupanja došlo je zbog isplaćene kapitalne pomoći za sustav kanalizacije u iznosu od 1.233.444</w:t>
      </w:r>
      <w:r w:rsidR="003034A1">
        <w:rPr>
          <w:rFonts w:ascii="Times New Roman" w:hAnsi="Times New Roman"/>
          <w:sz w:val="24"/>
          <w:szCs w:val="24"/>
        </w:rPr>
        <w:t xml:space="preserve"> kn.</w:t>
      </w:r>
    </w:p>
    <w:p w:rsidR="00E917A6" w:rsidRDefault="00E917A6" w:rsidP="0060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7A6" w:rsidRDefault="00E917A6" w:rsidP="0060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nefinancijske imovine</w:t>
      </w:r>
      <w:r w:rsidRPr="00E91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ostvareni su u iznosu od </w:t>
      </w:r>
      <w:r w:rsidR="00184727">
        <w:rPr>
          <w:rFonts w:ascii="Times New Roman" w:hAnsi="Times New Roman"/>
          <w:sz w:val="24"/>
          <w:szCs w:val="24"/>
        </w:rPr>
        <w:t>2.092.094</w:t>
      </w:r>
      <w:r>
        <w:rPr>
          <w:rFonts w:ascii="Times New Roman" w:hAnsi="Times New Roman"/>
          <w:sz w:val="24"/>
          <w:szCs w:val="24"/>
        </w:rPr>
        <w:t xml:space="preserve"> kn (AOP 341) što je </w:t>
      </w:r>
      <w:r w:rsidR="00184727">
        <w:rPr>
          <w:rFonts w:ascii="Times New Roman" w:hAnsi="Times New Roman"/>
          <w:sz w:val="24"/>
          <w:szCs w:val="24"/>
        </w:rPr>
        <w:t xml:space="preserve">59,3 </w:t>
      </w:r>
      <w:r>
        <w:rPr>
          <w:rFonts w:ascii="Times New Roman" w:hAnsi="Times New Roman"/>
          <w:sz w:val="24"/>
          <w:szCs w:val="24"/>
        </w:rPr>
        <w:t xml:space="preserve">% </w:t>
      </w:r>
      <w:r w:rsidR="00184727">
        <w:rPr>
          <w:rFonts w:ascii="Times New Roman" w:hAnsi="Times New Roman"/>
          <w:sz w:val="24"/>
          <w:szCs w:val="24"/>
        </w:rPr>
        <w:t>manje u odnosu na 2018</w:t>
      </w:r>
      <w:r>
        <w:rPr>
          <w:rFonts w:ascii="Times New Roman" w:hAnsi="Times New Roman"/>
          <w:sz w:val="24"/>
          <w:szCs w:val="24"/>
        </w:rPr>
        <w:t xml:space="preserve">. </w:t>
      </w:r>
      <w:r w:rsidR="00EB7FD2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EB7FD2">
        <w:rPr>
          <w:rFonts w:ascii="Times New Roman" w:hAnsi="Times New Roman"/>
          <w:sz w:val="24"/>
          <w:szCs w:val="24"/>
        </w:rPr>
        <w:t xml:space="preserve"> a odnose se na :</w:t>
      </w:r>
    </w:p>
    <w:p w:rsidR="00EB7FD2" w:rsidRDefault="0050199C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99C">
        <w:rPr>
          <w:rFonts w:ascii="Times New Roman" w:hAnsi="Times New Roman"/>
          <w:sz w:val="24"/>
          <w:szCs w:val="24"/>
        </w:rPr>
        <w:t xml:space="preserve"> </w:t>
      </w:r>
      <w:r w:rsidR="00EB7FD2" w:rsidRPr="00F61036">
        <w:rPr>
          <w:rFonts w:ascii="Times New Roman" w:hAnsi="Times New Roman"/>
          <w:b/>
          <w:sz w:val="24"/>
          <w:szCs w:val="24"/>
        </w:rPr>
        <w:t xml:space="preserve">- </w:t>
      </w:r>
      <w:r w:rsidR="00EB7FD2">
        <w:rPr>
          <w:rFonts w:ascii="Times New Roman" w:hAnsi="Times New Roman"/>
          <w:b/>
          <w:sz w:val="24"/>
          <w:szCs w:val="24"/>
        </w:rPr>
        <w:t xml:space="preserve">rashode za nabavu </w:t>
      </w:r>
      <w:proofErr w:type="spellStart"/>
      <w:r w:rsidR="00EB7FD2">
        <w:rPr>
          <w:rFonts w:ascii="Times New Roman" w:hAnsi="Times New Roman"/>
          <w:b/>
          <w:sz w:val="24"/>
          <w:szCs w:val="24"/>
        </w:rPr>
        <w:t>neproizvedene</w:t>
      </w:r>
      <w:proofErr w:type="spellEnd"/>
      <w:r w:rsidR="00EB7FD2">
        <w:rPr>
          <w:rFonts w:ascii="Times New Roman" w:hAnsi="Times New Roman"/>
          <w:b/>
          <w:sz w:val="24"/>
          <w:szCs w:val="24"/>
        </w:rPr>
        <w:t xml:space="preserve"> dugotrajne imovine</w:t>
      </w:r>
      <w:r w:rsidR="00EB7FD2" w:rsidRPr="00F61036">
        <w:rPr>
          <w:rFonts w:ascii="Times New Roman" w:hAnsi="Times New Roman"/>
          <w:b/>
          <w:sz w:val="24"/>
          <w:szCs w:val="24"/>
        </w:rPr>
        <w:t xml:space="preserve"> (AOP </w:t>
      </w:r>
      <w:r w:rsidR="00EB7FD2">
        <w:rPr>
          <w:rFonts w:ascii="Times New Roman" w:hAnsi="Times New Roman"/>
          <w:b/>
          <w:sz w:val="24"/>
          <w:szCs w:val="24"/>
        </w:rPr>
        <w:t>342</w:t>
      </w:r>
      <w:r w:rsidR="00EB7FD2" w:rsidRPr="00F61036">
        <w:rPr>
          <w:rFonts w:ascii="Times New Roman" w:hAnsi="Times New Roman"/>
          <w:b/>
          <w:sz w:val="24"/>
          <w:szCs w:val="24"/>
        </w:rPr>
        <w:t xml:space="preserve"> )</w:t>
      </w:r>
      <w:r w:rsidR="00184727">
        <w:rPr>
          <w:rFonts w:ascii="Times New Roman" w:hAnsi="Times New Roman"/>
          <w:sz w:val="24"/>
          <w:szCs w:val="24"/>
        </w:rPr>
        <w:t xml:space="preserve"> </w:t>
      </w:r>
      <w:r w:rsidR="00EB7FD2">
        <w:rPr>
          <w:rFonts w:ascii="Times New Roman" w:hAnsi="Times New Roman"/>
          <w:sz w:val="24"/>
          <w:szCs w:val="24"/>
        </w:rPr>
        <w:t xml:space="preserve">ostvareni su u iznosu od </w:t>
      </w:r>
      <w:r w:rsidR="00184727">
        <w:rPr>
          <w:rFonts w:ascii="Times New Roman" w:hAnsi="Times New Roman"/>
          <w:sz w:val="24"/>
          <w:szCs w:val="24"/>
        </w:rPr>
        <w:t>288.250</w:t>
      </w:r>
      <w:r w:rsidR="008C4DE2">
        <w:rPr>
          <w:rFonts w:ascii="Times New Roman" w:hAnsi="Times New Roman"/>
          <w:sz w:val="24"/>
          <w:szCs w:val="24"/>
        </w:rPr>
        <w:t xml:space="preserve"> kn a odnose se</w:t>
      </w:r>
      <w:r w:rsidR="00EB7FD2">
        <w:rPr>
          <w:rFonts w:ascii="Times New Roman" w:hAnsi="Times New Roman"/>
          <w:sz w:val="24"/>
          <w:szCs w:val="24"/>
        </w:rPr>
        <w:t xml:space="preserve"> rekonstrukciju prostora Dječj</w:t>
      </w:r>
      <w:r w:rsidR="008C4DE2">
        <w:rPr>
          <w:rFonts w:ascii="Times New Roman" w:hAnsi="Times New Roman"/>
          <w:sz w:val="24"/>
          <w:szCs w:val="24"/>
        </w:rPr>
        <w:t>eg vrtića „Sabunić“.</w:t>
      </w:r>
    </w:p>
    <w:p w:rsidR="009D245D" w:rsidRDefault="00EB7FD2" w:rsidP="006E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 xml:space="preserve">- </w:t>
      </w:r>
      <w:r w:rsidR="00AA0CBA">
        <w:rPr>
          <w:rFonts w:ascii="Times New Roman" w:hAnsi="Times New Roman"/>
          <w:b/>
          <w:sz w:val="24"/>
          <w:szCs w:val="24"/>
        </w:rPr>
        <w:t>rashode za nabavu proizvedene dugotrajne imovine</w:t>
      </w:r>
      <w:r w:rsidR="00AA0CBA" w:rsidRPr="00F61036">
        <w:rPr>
          <w:rFonts w:ascii="Times New Roman" w:hAnsi="Times New Roman"/>
          <w:b/>
          <w:sz w:val="24"/>
          <w:szCs w:val="24"/>
        </w:rPr>
        <w:t xml:space="preserve"> (AOP </w:t>
      </w:r>
      <w:r w:rsidR="00AA0CBA">
        <w:rPr>
          <w:rFonts w:ascii="Times New Roman" w:hAnsi="Times New Roman"/>
          <w:b/>
          <w:sz w:val="24"/>
          <w:szCs w:val="24"/>
        </w:rPr>
        <w:t>354</w:t>
      </w:r>
      <w:r w:rsidR="00AA0CBA" w:rsidRPr="00F61036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ostvareni su u iznosi od </w:t>
      </w:r>
      <w:r w:rsidR="008C4DE2">
        <w:rPr>
          <w:rFonts w:ascii="Times New Roman" w:hAnsi="Times New Roman"/>
          <w:sz w:val="24"/>
          <w:szCs w:val="24"/>
        </w:rPr>
        <w:t>1.803.844</w:t>
      </w:r>
      <w:r>
        <w:rPr>
          <w:rFonts w:ascii="Times New Roman" w:hAnsi="Times New Roman"/>
          <w:sz w:val="24"/>
          <w:szCs w:val="24"/>
        </w:rPr>
        <w:t xml:space="preserve"> kn a </w:t>
      </w:r>
      <w:r w:rsidR="00AE5A3E">
        <w:rPr>
          <w:rFonts w:ascii="Times New Roman" w:hAnsi="Times New Roman"/>
          <w:sz w:val="24"/>
          <w:szCs w:val="24"/>
        </w:rPr>
        <w:t xml:space="preserve">najznačajnija odstupanja u odnosu na prethodnu godinu </w:t>
      </w:r>
      <w:r>
        <w:rPr>
          <w:rFonts w:ascii="Times New Roman" w:hAnsi="Times New Roman"/>
          <w:sz w:val="24"/>
          <w:szCs w:val="24"/>
        </w:rPr>
        <w:t>odnose se na</w:t>
      </w:r>
      <w:r w:rsidR="006E3D06">
        <w:rPr>
          <w:rFonts w:ascii="Times New Roman" w:hAnsi="Times New Roman"/>
          <w:sz w:val="24"/>
          <w:szCs w:val="24"/>
        </w:rPr>
        <w:t xml:space="preserve"> građevinske objekte točnije na gradnju kipa „</w:t>
      </w:r>
      <w:proofErr w:type="spellStart"/>
      <w:r w:rsidR="006E3D06">
        <w:rPr>
          <w:rFonts w:ascii="Times New Roman" w:hAnsi="Times New Roman"/>
          <w:sz w:val="24"/>
          <w:szCs w:val="24"/>
        </w:rPr>
        <w:t>Sabunjar</w:t>
      </w:r>
      <w:proofErr w:type="spellEnd"/>
      <w:r w:rsidR="006E3D06">
        <w:rPr>
          <w:rFonts w:ascii="Times New Roman" w:hAnsi="Times New Roman"/>
          <w:sz w:val="24"/>
          <w:szCs w:val="24"/>
        </w:rPr>
        <w:t>“, te na Sportski centar Šumica, zatim na uredsku opremu i na</w:t>
      </w:r>
      <w:r w:rsidR="00AE5A3E">
        <w:rPr>
          <w:rFonts w:ascii="Times New Roman" w:hAnsi="Times New Roman"/>
          <w:sz w:val="24"/>
          <w:szCs w:val="24"/>
        </w:rPr>
        <w:t>mještaj te opremu za održavanje i na</w:t>
      </w:r>
      <w:r w:rsidR="006E3D06">
        <w:rPr>
          <w:rFonts w:ascii="Times New Roman" w:hAnsi="Times New Roman"/>
          <w:sz w:val="24"/>
          <w:szCs w:val="24"/>
        </w:rPr>
        <w:t xml:space="preserve"> nabavu službenog automobila marke Škoda </w:t>
      </w:r>
      <w:proofErr w:type="spellStart"/>
      <w:r w:rsidR="006E3D06">
        <w:rPr>
          <w:rFonts w:ascii="Times New Roman" w:hAnsi="Times New Roman"/>
          <w:sz w:val="24"/>
          <w:szCs w:val="24"/>
        </w:rPr>
        <w:t>Yeti</w:t>
      </w:r>
      <w:proofErr w:type="spellEnd"/>
      <w:r w:rsidR="00AE5A3E">
        <w:rPr>
          <w:rFonts w:ascii="Times New Roman" w:hAnsi="Times New Roman"/>
          <w:sz w:val="24"/>
          <w:szCs w:val="24"/>
        </w:rPr>
        <w:t>.</w:t>
      </w:r>
    </w:p>
    <w:p w:rsidR="00144E5A" w:rsidRDefault="00144E5A" w:rsidP="00144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rashod</w:t>
      </w:r>
      <w:r w:rsidR="00AE5A3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za dodatna ulaganja na nefinancijskoj imovini</w:t>
      </w:r>
      <w:r w:rsidRPr="00F61036">
        <w:rPr>
          <w:rFonts w:ascii="Times New Roman" w:hAnsi="Times New Roman"/>
          <w:b/>
          <w:sz w:val="24"/>
          <w:szCs w:val="24"/>
        </w:rPr>
        <w:t xml:space="preserve"> (AOP </w:t>
      </w:r>
      <w:r>
        <w:rPr>
          <w:rFonts w:ascii="Times New Roman" w:hAnsi="Times New Roman"/>
          <w:b/>
          <w:sz w:val="24"/>
          <w:szCs w:val="24"/>
        </w:rPr>
        <w:t>393</w:t>
      </w:r>
      <w:r w:rsidRPr="00F61036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</w:t>
      </w:r>
      <w:r w:rsidR="00AE5A3E">
        <w:rPr>
          <w:rFonts w:ascii="Times New Roman" w:hAnsi="Times New Roman"/>
          <w:sz w:val="24"/>
          <w:szCs w:val="24"/>
        </w:rPr>
        <w:t xml:space="preserve">u odnosu na prethodnu proračunsku godinu nisu </w:t>
      </w:r>
      <w:r>
        <w:rPr>
          <w:rFonts w:ascii="Times New Roman" w:hAnsi="Times New Roman"/>
          <w:sz w:val="24"/>
          <w:szCs w:val="24"/>
        </w:rPr>
        <w:t xml:space="preserve">ostvareni </w:t>
      </w:r>
      <w:r w:rsidR="00175356">
        <w:rPr>
          <w:rFonts w:ascii="Times New Roman" w:hAnsi="Times New Roman"/>
          <w:sz w:val="24"/>
          <w:szCs w:val="24"/>
        </w:rPr>
        <w:t>budući da isti nisu i planirani.</w:t>
      </w:r>
    </w:p>
    <w:p w:rsidR="00144E5A" w:rsidRDefault="00144E5A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3A3" w:rsidRDefault="00B123A3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356">
        <w:rPr>
          <w:rFonts w:ascii="Times New Roman" w:hAnsi="Times New Roman"/>
          <w:b/>
          <w:sz w:val="24"/>
          <w:szCs w:val="24"/>
        </w:rPr>
        <w:t>Izda</w:t>
      </w:r>
      <w:r w:rsidR="00175356">
        <w:rPr>
          <w:rFonts w:ascii="Times New Roman" w:hAnsi="Times New Roman"/>
          <w:b/>
          <w:sz w:val="24"/>
          <w:szCs w:val="24"/>
        </w:rPr>
        <w:t>taka</w:t>
      </w:r>
      <w:r w:rsidRPr="00175356">
        <w:rPr>
          <w:rFonts w:ascii="Times New Roman" w:hAnsi="Times New Roman"/>
          <w:b/>
          <w:sz w:val="24"/>
          <w:szCs w:val="24"/>
        </w:rPr>
        <w:t xml:space="preserve"> za financijsku imovinu i otplate zajmova (AOP 518)</w:t>
      </w:r>
      <w:r>
        <w:rPr>
          <w:rFonts w:ascii="Times New Roman" w:hAnsi="Times New Roman"/>
          <w:sz w:val="24"/>
          <w:szCs w:val="24"/>
        </w:rPr>
        <w:t xml:space="preserve"> </w:t>
      </w:r>
      <w:r w:rsidR="00175356">
        <w:rPr>
          <w:rFonts w:ascii="Times New Roman" w:hAnsi="Times New Roman"/>
          <w:sz w:val="24"/>
          <w:szCs w:val="24"/>
        </w:rPr>
        <w:t>u 2019. godini nije bilo.</w:t>
      </w:r>
    </w:p>
    <w:p w:rsidR="00965370" w:rsidRDefault="00965370" w:rsidP="000161A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65370" w:rsidRPr="00965370" w:rsidRDefault="00965370" w:rsidP="000161A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02E1" w:rsidRPr="007541E3" w:rsidRDefault="00EB02E1" w:rsidP="0062020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>B</w:t>
      </w:r>
      <w:r w:rsidR="000E14AE" w:rsidRPr="007541E3">
        <w:rPr>
          <w:rFonts w:ascii="Times New Roman" w:hAnsi="Times New Roman"/>
          <w:b/>
          <w:sz w:val="28"/>
          <w:szCs w:val="28"/>
          <w:u w:val="single"/>
        </w:rPr>
        <w:t>ilješke uz bilancu (</w:t>
      </w:r>
      <w:r w:rsidR="00F37422" w:rsidRPr="007541E3">
        <w:rPr>
          <w:rFonts w:ascii="Times New Roman" w:hAnsi="Times New Roman"/>
          <w:b/>
          <w:sz w:val="28"/>
          <w:szCs w:val="28"/>
          <w:u w:val="single"/>
        </w:rPr>
        <w:t xml:space="preserve">Obrazac: </w:t>
      </w:r>
      <w:r w:rsidR="000E14AE" w:rsidRPr="007541E3">
        <w:rPr>
          <w:rFonts w:ascii="Times New Roman" w:hAnsi="Times New Roman"/>
          <w:b/>
          <w:sz w:val="28"/>
          <w:szCs w:val="28"/>
          <w:u w:val="single"/>
        </w:rPr>
        <w:t>BIL)</w:t>
      </w:r>
    </w:p>
    <w:p w:rsidR="00586E5C" w:rsidRDefault="00586E5C" w:rsidP="00586E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586E5C" w:rsidRDefault="006C2437" w:rsidP="00D0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Pravilniku o izmjenama Pravilnika o financijsk</w:t>
      </w:r>
      <w:r w:rsidR="007265BD">
        <w:rPr>
          <w:rFonts w:ascii="Times New Roman" w:hAnsi="Times New Roman"/>
          <w:sz w:val="24"/>
          <w:szCs w:val="24"/>
        </w:rPr>
        <w:t>om izvještavanju u proračunskom</w:t>
      </w:r>
      <w:r>
        <w:rPr>
          <w:rFonts w:ascii="Times New Roman" w:hAnsi="Times New Roman"/>
          <w:sz w:val="24"/>
          <w:szCs w:val="24"/>
        </w:rPr>
        <w:t xml:space="preserve"> računovodstvu (NN 112/18) obvezne Bilješke uz Bilancu su :</w:t>
      </w:r>
    </w:p>
    <w:p w:rsidR="006C2437" w:rsidRDefault="006C2437" w:rsidP="006C243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437">
        <w:rPr>
          <w:rFonts w:ascii="Times New Roman" w:hAnsi="Times New Roman"/>
          <w:sz w:val="24"/>
          <w:szCs w:val="24"/>
        </w:rPr>
        <w:t>Popis ugovornih odnosa i slično koji uz ispunjenje određenih uvjeta, mogu postati obveza ili imovina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14AE" w:rsidRPr="00965370" w:rsidRDefault="006C2437" w:rsidP="00965370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437">
        <w:rPr>
          <w:rFonts w:ascii="Times New Roman" w:hAnsi="Times New Roman"/>
          <w:sz w:val="24"/>
          <w:szCs w:val="24"/>
        </w:rPr>
        <w:t>Popis sudskih sporova u tijeku</w:t>
      </w:r>
    </w:p>
    <w:p w:rsidR="00F1597E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Tablica 1: Popis ugovornih odnosa i slično koji uz ispunjenje određenih uvjeta, mogu postati obveza ili imovina</w:t>
      </w:r>
    </w:p>
    <w:p w:rsidR="00586E5C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326B28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6B28">
        <w:rPr>
          <w:noProof/>
          <w:lang w:eastAsia="hr-HR"/>
        </w:rPr>
        <w:drawing>
          <wp:inline distT="0" distB="0" distL="0" distR="0">
            <wp:extent cx="5758444" cy="171975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42" cy="172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28">
        <w:t xml:space="preserve"> </w:t>
      </w:r>
    </w:p>
    <w:p w:rsidR="00586E5C" w:rsidRPr="00F1597E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F01F61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Evidencijom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izvanbilančnih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zapisa uspostavljen je pregled </w:t>
      </w:r>
      <w:r w:rsidRPr="00F01F61">
        <w:rPr>
          <w:rFonts w:ascii="Times New Roman" w:eastAsia="Times New Roman" w:hAnsi="Times New Roman"/>
          <w:sz w:val="24"/>
          <w:szCs w:val="24"/>
          <w:lang w:eastAsia="hr-HR"/>
        </w:rPr>
        <w:t xml:space="preserve">ugovornih odnosa i slično koji uz ispunjenje određenih uvjeta, mogu postati obveza ili imovina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općine Privlaka a odnose se na </w:t>
      </w:r>
      <w:r w:rsidR="006C2437">
        <w:rPr>
          <w:rFonts w:ascii="Times New Roman" w:eastAsia="Times New Roman" w:hAnsi="Times New Roman"/>
          <w:sz w:val="24"/>
          <w:szCs w:val="24"/>
          <w:lang w:eastAsia="hr-HR"/>
        </w:rPr>
        <w:t>dana</w:t>
      </w:r>
      <w:r w:rsidR="00326B28">
        <w:rPr>
          <w:rFonts w:ascii="Times New Roman" w:eastAsia="Times New Roman" w:hAnsi="Times New Roman"/>
          <w:sz w:val="24"/>
          <w:szCs w:val="24"/>
          <w:lang w:eastAsia="hr-HR"/>
        </w:rPr>
        <w:t>/primljena</w:t>
      </w:r>
      <w:r w:rsidR="006C2437">
        <w:rPr>
          <w:rFonts w:ascii="Times New Roman" w:eastAsia="Times New Roman" w:hAnsi="Times New Roman"/>
          <w:sz w:val="24"/>
          <w:szCs w:val="24"/>
          <w:lang w:eastAsia="hr-HR"/>
        </w:rPr>
        <w:t xml:space="preserve"> jamstva – zadužnice kao instrumenti osiguranja plaćanja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 xml:space="preserve"> koje na dan 31.12.201</w:t>
      </w:r>
      <w:r w:rsidR="00326B28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  <w:r w:rsidR="006C243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 xml:space="preserve">iznose </w:t>
      </w:r>
      <w:r w:rsidR="00326B28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>.1</w:t>
      </w:r>
      <w:r w:rsidR="00326B28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>0.000,00 kn</w:t>
      </w:r>
    </w:p>
    <w:p w:rsidR="009674DB" w:rsidRDefault="009674DB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 2: Popis sudskih sporova u tijeku</w:t>
      </w: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326B28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6B28">
        <w:rPr>
          <w:noProof/>
          <w:lang w:eastAsia="hr-HR"/>
        </w:rPr>
        <w:drawing>
          <wp:inline distT="0" distB="0" distL="0" distR="0" wp14:anchorId="3B12077D" wp14:editId="3DB62439">
            <wp:extent cx="5760720" cy="4130677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72955" w:rsidRDefault="00372955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Popis sudskih sporova u tijeku u kojima se općina Privlaka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pojavljuje kao Tuženik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, koji za općinu Privlaka mogu postati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obveza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odnosno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rashod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na dan 31.12.201</w:t>
      </w:r>
      <w:r w:rsidR="00326B28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iznose </w:t>
      </w:r>
      <w:r w:rsidR="00326B28">
        <w:rPr>
          <w:rFonts w:ascii="Times New Roman" w:eastAsia="Times New Roman" w:hAnsi="Times New Roman"/>
          <w:sz w:val="24"/>
          <w:szCs w:val="24"/>
          <w:lang w:eastAsia="hr-HR"/>
        </w:rPr>
        <w:t>23.524.260,12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kn.</w:t>
      </w:r>
    </w:p>
    <w:p w:rsidR="00372955" w:rsidRDefault="00372955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65BD" w:rsidRDefault="00127AA9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Neproizvedena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dugotrajna</w:t>
      </w:r>
      <w:r w:rsidR="007265BD"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imovina (AOP 00</w:t>
      </w:r>
      <w:r w:rsidR="00C00B5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7265BD"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bookmarkStart w:id="0" w:name="_GoBack"/>
      <w:r w:rsidR="007265B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bookmarkEnd w:id="0"/>
      <w:r w:rsidR="007265BD">
        <w:rPr>
          <w:rFonts w:ascii="Times New Roman" w:eastAsia="Times New Roman" w:hAnsi="Times New Roman"/>
          <w:sz w:val="24"/>
          <w:szCs w:val="24"/>
          <w:lang w:eastAsia="hr-HR"/>
        </w:rPr>
        <w:t xml:space="preserve">iznosi </w:t>
      </w:r>
      <w:r w:rsidR="00C00B50">
        <w:rPr>
          <w:rFonts w:ascii="Times New Roman" w:eastAsia="Times New Roman" w:hAnsi="Times New Roman"/>
          <w:sz w:val="24"/>
          <w:szCs w:val="24"/>
          <w:lang w:eastAsia="hr-HR"/>
        </w:rPr>
        <w:t>21.235.909</w:t>
      </w:r>
      <w:r w:rsidR="007265BD">
        <w:rPr>
          <w:rFonts w:ascii="Times New Roman" w:eastAsia="Times New Roman" w:hAnsi="Times New Roman"/>
          <w:sz w:val="24"/>
          <w:szCs w:val="24"/>
          <w:lang w:eastAsia="hr-HR"/>
        </w:rPr>
        <w:t xml:space="preserve"> kn te je povećana u odnosu na početno stanje 201</w:t>
      </w:r>
      <w:r w:rsidR="005B0813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7265BD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za </w:t>
      </w:r>
      <w:r w:rsidR="00C00B50">
        <w:rPr>
          <w:rFonts w:ascii="Times New Roman" w:eastAsia="Times New Roman" w:hAnsi="Times New Roman"/>
          <w:sz w:val="24"/>
          <w:szCs w:val="24"/>
          <w:lang w:eastAsia="hr-HR"/>
        </w:rPr>
        <w:t>163,8</w:t>
      </w:r>
      <w:r w:rsidR="005B08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265BD">
        <w:rPr>
          <w:rFonts w:ascii="Times New Roman" w:eastAsia="Times New Roman" w:hAnsi="Times New Roman"/>
          <w:sz w:val="24"/>
          <w:szCs w:val="24"/>
          <w:lang w:eastAsia="hr-HR"/>
        </w:rPr>
        <w:t xml:space="preserve">%. Značajno povećanje odnosi se na </w:t>
      </w:r>
      <w:r w:rsidR="005B0813">
        <w:rPr>
          <w:rFonts w:ascii="Times New Roman" w:eastAsia="Times New Roman" w:hAnsi="Times New Roman"/>
          <w:sz w:val="24"/>
          <w:szCs w:val="24"/>
          <w:lang w:eastAsia="hr-HR"/>
        </w:rPr>
        <w:t xml:space="preserve">materijalnu imovinu točnije na građevinsko zemljište, te nogometno igralište </w:t>
      </w:r>
      <w:proofErr w:type="spellStart"/>
      <w:r w:rsidR="005B0813">
        <w:rPr>
          <w:rFonts w:ascii="Times New Roman" w:eastAsia="Times New Roman" w:hAnsi="Times New Roman"/>
          <w:sz w:val="24"/>
          <w:szCs w:val="24"/>
          <w:lang w:eastAsia="hr-HR"/>
        </w:rPr>
        <w:t>Sabunjar</w:t>
      </w:r>
      <w:proofErr w:type="spellEnd"/>
      <w:r w:rsidR="005B0813">
        <w:rPr>
          <w:rFonts w:ascii="Times New Roman" w:eastAsia="Times New Roman" w:hAnsi="Times New Roman"/>
          <w:sz w:val="24"/>
          <w:szCs w:val="24"/>
          <w:lang w:eastAsia="hr-HR"/>
        </w:rPr>
        <w:t xml:space="preserve"> koja je temeljem procijenjene vrijednosti unesena u </w:t>
      </w:r>
      <w:r w:rsidR="00547618">
        <w:rPr>
          <w:rFonts w:ascii="Times New Roman" w:eastAsia="Times New Roman" w:hAnsi="Times New Roman"/>
          <w:sz w:val="24"/>
          <w:szCs w:val="24"/>
          <w:lang w:eastAsia="hr-HR"/>
        </w:rPr>
        <w:t>poslovne knjige</w:t>
      </w:r>
      <w:r w:rsidR="005B0813">
        <w:rPr>
          <w:rFonts w:ascii="Times New Roman" w:eastAsia="Times New Roman" w:hAnsi="Times New Roman"/>
          <w:sz w:val="24"/>
          <w:szCs w:val="24"/>
          <w:lang w:eastAsia="hr-HR"/>
        </w:rPr>
        <w:t xml:space="preserve"> budući da do sad nije</w:t>
      </w:r>
      <w:r w:rsidR="00AB0CF5">
        <w:rPr>
          <w:rFonts w:ascii="Times New Roman" w:eastAsia="Times New Roman" w:hAnsi="Times New Roman"/>
          <w:sz w:val="24"/>
          <w:szCs w:val="24"/>
          <w:lang w:eastAsia="hr-HR"/>
        </w:rPr>
        <w:t xml:space="preserve"> bila evidentirana;</w:t>
      </w:r>
    </w:p>
    <w:p w:rsidR="00F268A7" w:rsidRDefault="00127AA9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Proizvedena dugotrajna</w:t>
      </w:r>
      <w:r w:rsidR="00F268A7"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imovina (AOP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007</w:t>
      </w:r>
      <w:r w:rsidR="00F268A7"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="00F268A7">
        <w:rPr>
          <w:rFonts w:ascii="Times New Roman" w:eastAsia="Times New Roman" w:hAnsi="Times New Roman"/>
          <w:sz w:val="24"/>
          <w:szCs w:val="24"/>
          <w:lang w:eastAsia="hr-HR"/>
        </w:rPr>
        <w:t xml:space="preserve"> iznosi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22.574.676</w:t>
      </w:r>
      <w:r w:rsidR="00F268A7">
        <w:rPr>
          <w:rFonts w:ascii="Times New Roman" w:eastAsia="Times New Roman" w:hAnsi="Times New Roman"/>
          <w:sz w:val="24"/>
          <w:szCs w:val="24"/>
          <w:lang w:eastAsia="hr-HR"/>
        </w:rPr>
        <w:t xml:space="preserve"> kn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što je povećanje za 2,0 % u odnosu na početno stanje 2019. godine. Značajna povećanja odnose se na prijevozna sredstva u cestovnom prometu (AOP 025) budući da je kupljen službeni automobil, te na ispravak vrijednosti prijevoznih sredstava jer je u prethodnoj 2018. godini kupljen službeni automobil te je izvrš</w:t>
      </w:r>
      <w:r w:rsidR="00AB0CF5">
        <w:rPr>
          <w:rFonts w:ascii="Times New Roman" w:eastAsia="Times New Roman" w:hAnsi="Times New Roman"/>
          <w:sz w:val="24"/>
          <w:szCs w:val="24"/>
          <w:lang w:eastAsia="hr-HR"/>
        </w:rPr>
        <w:t>en obračun ispravka vrijednosti;</w:t>
      </w:r>
    </w:p>
    <w:p w:rsidR="00127AA9" w:rsidRDefault="00127AA9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7AA9">
        <w:rPr>
          <w:rFonts w:ascii="Times New Roman" w:eastAsia="Times New Roman" w:hAnsi="Times New Roman"/>
          <w:b/>
          <w:sz w:val="24"/>
          <w:szCs w:val="24"/>
          <w:lang w:eastAsia="hr-HR"/>
        </w:rPr>
        <w:t>Nematerijalna proizvedena imovina (AOP 040)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iznosi 6.907.277 kn što je 29,7 % više u odnosu na početno stanje</w:t>
      </w:r>
      <w:r w:rsidR="00AB2A77">
        <w:rPr>
          <w:rFonts w:ascii="Times New Roman" w:eastAsia="Times New Roman" w:hAnsi="Times New Roman"/>
          <w:sz w:val="24"/>
          <w:szCs w:val="24"/>
          <w:lang w:eastAsia="hr-HR"/>
        </w:rPr>
        <w:t>, a povećanje se odnosi na dokumente prostornog uređenj</w:t>
      </w:r>
      <w:r w:rsidR="00AB0CF5">
        <w:rPr>
          <w:rFonts w:ascii="Times New Roman" w:eastAsia="Times New Roman" w:hAnsi="Times New Roman"/>
          <w:sz w:val="24"/>
          <w:szCs w:val="24"/>
          <w:lang w:eastAsia="hr-HR"/>
        </w:rPr>
        <w:t>a te na projektnu dokumentaciju;</w:t>
      </w:r>
    </w:p>
    <w:p w:rsidR="00AB2A77" w:rsidRPr="00127AA9" w:rsidRDefault="00AB2A77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>Financijska imovina (AOP 063)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iznosi 18.531.055 kn te je na kraju 2019. godini došlo do povećanja financijske imovine za 15,6 % u odnosu na početak godine, a odnosi se na: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 w:rsidR="005D2298">
        <w:rPr>
          <w:rFonts w:ascii="Times New Roman" w:hAnsi="Times New Roman"/>
          <w:sz w:val="24"/>
          <w:szCs w:val="24"/>
        </w:rPr>
        <w:t xml:space="preserve">novac na računu kod tuzemnih poslovnih banaka u iznosu od </w:t>
      </w:r>
      <w:r w:rsidR="00AB2A77">
        <w:rPr>
          <w:rFonts w:ascii="Times New Roman" w:hAnsi="Times New Roman"/>
          <w:sz w:val="24"/>
          <w:szCs w:val="24"/>
        </w:rPr>
        <w:t>9.173.323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5D2298">
        <w:rPr>
          <w:rFonts w:ascii="Times New Roman" w:hAnsi="Times New Roman"/>
          <w:sz w:val="24"/>
          <w:szCs w:val="24"/>
        </w:rPr>
        <w:t>novac u blagajni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B2A77">
        <w:rPr>
          <w:rFonts w:ascii="Times New Roman" w:hAnsi="Times New Roman"/>
          <w:sz w:val="24"/>
          <w:szCs w:val="24"/>
        </w:rPr>
        <w:t>568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="005D2298">
        <w:rPr>
          <w:rFonts w:ascii="Times New Roman" w:hAnsi="Times New Roman"/>
          <w:sz w:val="24"/>
          <w:szCs w:val="24"/>
        </w:rPr>
        <w:t>dionice i udjeli u glavnici trg. Društava u javnom sektoru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888.000,00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5D2298">
        <w:rPr>
          <w:rFonts w:ascii="Times New Roman" w:hAnsi="Times New Roman"/>
          <w:sz w:val="24"/>
          <w:szCs w:val="24"/>
        </w:rPr>
        <w:t>potraživanja za poreze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B2A77">
        <w:rPr>
          <w:rFonts w:ascii="Times New Roman" w:hAnsi="Times New Roman"/>
          <w:sz w:val="24"/>
          <w:szCs w:val="24"/>
        </w:rPr>
        <w:t>1.600.809</w:t>
      </w:r>
      <w:r w:rsidR="00430813">
        <w:rPr>
          <w:rFonts w:ascii="Times New Roman" w:hAnsi="Times New Roman"/>
          <w:sz w:val="24"/>
          <w:szCs w:val="24"/>
        </w:rPr>
        <w:t xml:space="preserve"> kn značajno su se povećala budući da su uključena i potraživanja za Porez na promet nekretnina temeljem dostavljenih podataka od Porezne uprave koja do sad nisu bila evidentirana, te je za iste temeljem Pravilnika o proračunskom računovodst</w:t>
      </w:r>
      <w:r w:rsidR="00AB0CF5">
        <w:rPr>
          <w:rFonts w:ascii="Times New Roman" w:hAnsi="Times New Roman"/>
          <w:sz w:val="24"/>
          <w:szCs w:val="24"/>
        </w:rPr>
        <w:t>v</w:t>
      </w:r>
      <w:r w:rsidR="00430813">
        <w:rPr>
          <w:rFonts w:ascii="Times New Roman" w:hAnsi="Times New Roman"/>
          <w:sz w:val="24"/>
          <w:szCs w:val="24"/>
        </w:rPr>
        <w:t>u napravljen i ispravak vrijednosti potraživanja;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5D2298">
        <w:rPr>
          <w:rFonts w:ascii="Times New Roman" w:hAnsi="Times New Roman"/>
          <w:sz w:val="24"/>
          <w:szCs w:val="24"/>
        </w:rPr>
        <w:t>potraživanja za prihode od imovine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430813">
        <w:rPr>
          <w:rFonts w:ascii="Times New Roman" w:hAnsi="Times New Roman"/>
          <w:sz w:val="24"/>
          <w:szCs w:val="24"/>
        </w:rPr>
        <w:t>87.243</w:t>
      </w:r>
      <w:r>
        <w:rPr>
          <w:rFonts w:ascii="Times New Roman" w:hAnsi="Times New Roman"/>
          <w:sz w:val="24"/>
          <w:szCs w:val="24"/>
        </w:rPr>
        <w:t xml:space="preserve"> kn</w:t>
      </w:r>
      <w:r w:rsidR="00430813">
        <w:rPr>
          <w:rFonts w:ascii="Times New Roman" w:hAnsi="Times New Roman"/>
          <w:sz w:val="24"/>
          <w:szCs w:val="24"/>
        </w:rPr>
        <w:t>, a odnose se na neplaćena potraživanja za koncesijska odobrenja i potraživanja od iznajmljivanja imovine;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5D2298">
        <w:rPr>
          <w:rFonts w:ascii="Times New Roman" w:hAnsi="Times New Roman"/>
          <w:sz w:val="24"/>
          <w:szCs w:val="24"/>
        </w:rPr>
        <w:t>potraživanja za upravne i adm. Pristojbe, pristojbe po posebnim propisima i naknade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B0CF5">
        <w:rPr>
          <w:rFonts w:ascii="Times New Roman" w:hAnsi="Times New Roman"/>
          <w:sz w:val="24"/>
          <w:szCs w:val="24"/>
        </w:rPr>
        <w:t>7.993.400</w:t>
      </w:r>
      <w:r>
        <w:rPr>
          <w:rFonts w:ascii="Times New Roman" w:hAnsi="Times New Roman"/>
          <w:sz w:val="24"/>
          <w:szCs w:val="24"/>
        </w:rPr>
        <w:t xml:space="preserve"> kn</w:t>
      </w:r>
      <w:r w:rsidR="00AB0CF5">
        <w:rPr>
          <w:rFonts w:ascii="Times New Roman" w:hAnsi="Times New Roman"/>
          <w:sz w:val="24"/>
          <w:szCs w:val="24"/>
        </w:rPr>
        <w:t xml:space="preserve"> a odnose se na naknade za zakup javne površine, komunalne naknade, komunalne doprinose, naknadu za uređenje voda, te naknadu za grobno mjesto</w:t>
      </w:r>
      <w:r>
        <w:rPr>
          <w:rFonts w:ascii="Times New Roman" w:hAnsi="Times New Roman"/>
          <w:sz w:val="24"/>
          <w:szCs w:val="24"/>
        </w:rPr>
        <w:t>;</w:t>
      </w:r>
    </w:p>
    <w:p w:rsidR="00730028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5D2298">
        <w:rPr>
          <w:rFonts w:ascii="Times New Roman" w:hAnsi="Times New Roman"/>
          <w:sz w:val="24"/>
          <w:szCs w:val="24"/>
        </w:rPr>
        <w:t>ispravak vrijednosti potraživanja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B0CF5">
        <w:rPr>
          <w:rFonts w:ascii="Times New Roman" w:hAnsi="Times New Roman"/>
          <w:sz w:val="24"/>
          <w:szCs w:val="24"/>
        </w:rPr>
        <w:t>1.618.190</w:t>
      </w:r>
      <w:r w:rsidR="00730028">
        <w:rPr>
          <w:rFonts w:ascii="Times New Roman" w:hAnsi="Times New Roman"/>
          <w:sz w:val="24"/>
          <w:szCs w:val="24"/>
        </w:rPr>
        <w:t xml:space="preserve"> kn. Temeljem Pravilnika o proračunskom računovodstvu propisano da se ispravak vrijednosti potraživanja obvezno provodi na kraju proračunske godine uzimajući u obzir:</w:t>
      </w:r>
    </w:p>
    <w:p w:rsidR="00730028" w:rsidRDefault="00730028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kašnjenje u naplati preko godine dana</w:t>
      </w:r>
    </w:p>
    <w:p w:rsidR="00F268A7" w:rsidRDefault="00730028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pokretanje stečajnog i/ili likvidacijskog pos</w:t>
      </w:r>
      <w:r w:rsidR="00AB0CF5">
        <w:rPr>
          <w:rFonts w:ascii="Times New Roman" w:hAnsi="Times New Roman"/>
          <w:sz w:val="24"/>
          <w:szCs w:val="24"/>
        </w:rPr>
        <w:t>tupka nad dužnikom;</w:t>
      </w:r>
    </w:p>
    <w:p w:rsidR="003B3520" w:rsidRDefault="00BA0ABE" w:rsidP="00730028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Višak prihoda poslovanja </w:t>
      </w:r>
      <w:r w:rsidR="003B3520">
        <w:rPr>
          <w:rFonts w:ascii="Times New Roman" w:hAnsi="Times New Roman"/>
          <w:b/>
          <w:sz w:val="24"/>
          <w:szCs w:val="24"/>
        </w:rPr>
        <w:t>(AOP 23</w:t>
      </w:r>
      <w:r>
        <w:rPr>
          <w:rFonts w:ascii="Times New Roman" w:hAnsi="Times New Roman"/>
          <w:b/>
          <w:sz w:val="24"/>
          <w:szCs w:val="24"/>
        </w:rPr>
        <w:t>3</w:t>
      </w:r>
      <w:r w:rsidR="003B3520">
        <w:rPr>
          <w:rFonts w:ascii="Times New Roman" w:hAnsi="Times New Roman"/>
          <w:b/>
          <w:sz w:val="24"/>
          <w:szCs w:val="24"/>
        </w:rPr>
        <w:t xml:space="preserve">) </w:t>
      </w:r>
      <w:r w:rsidR="003B3520">
        <w:rPr>
          <w:rFonts w:ascii="Times New Roman" w:hAnsi="Times New Roman"/>
          <w:sz w:val="24"/>
          <w:szCs w:val="24"/>
        </w:rPr>
        <w:t>iznosi 10.000.683 kn nakon provedene korekcije rezultata propisanih čl. 82 Pravilnika o proračunskom rač</w:t>
      </w:r>
      <w:r>
        <w:rPr>
          <w:rFonts w:ascii="Times New Roman" w:hAnsi="Times New Roman"/>
          <w:sz w:val="24"/>
          <w:szCs w:val="24"/>
        </w:rPr>
        <w:t xml:space="preserve">unovodstvu </w:t>
      </w:r>
      <w:r w:rsidR="003B3520">
        <w:rPr>
          <w:rFonts w:ascii="Times New Roman" w:hAnsi="Times New Roman"/>
          <w:sz w:val="24"/>
          <w:szCs w:val="24"/>
        </w:rPr>
        <w:t>za iznos od 284.244 kn zbog kapitalnih pri</w:t>
      </w:r>
      <w:r>
        <w:rPr>
          <w:rFonts w:ascii="Times New Roman" w:hAnsi="Times New Roman"/>
          <w:sz w:val="24"/>
          <w:szCs w:val="24"/>
        </w:rPr>
        <w:t>jenosa</w:t>
      </w:r>
      <w:r w:rsidR="003B3520">
        <w:rPr>
          <w:rFonts w:ascii="Times New Roman" w:hAnsi="Times New Roman"/>
          <w:sz w:val="24"/>
          <w:szCs w:val="24"/>
        </w:rPr>
        <w:t xml:space="preserve"> sredstava kojima je financirana nabava nefinancijske imovine točnije za iznos kapitalne pomoći Ministarstva za demografiju, obitelj, mlade i socijalnu politiku za rekonstrukciju prostora dječjeg vrtića Sabunić.</w:t>
      </w:r>
    </w:p>
    <w:p w:rsidR="00885439" w:rsidRDefault="00BA0ABE" w:rsidP="00885439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DD0">
        <w:rPr>
          <w:rFonts w:ascii="Times New Roman" w:hAnsi="Times New Roman"/>
          <w:b/>
          <w:sz w:val="24"/>
          <w:szCs w:val="24"/>
        </w:rPr>
        <w:t xml:space="preserve">Manjak prihoda od nefinancijske imovine (AOP </w:t>
      </w:r>
      <w:r w:rsidR="00DA3DD0" w:rsidRPr="00DA3DD0">
        <w:rPr>
          <w:rFonts w:ascii="Times New Roman" w:hAnsi="Times New Roman"/>
          <w:b/>
          <w:sz w:val="24"/>
          <w:szCs w:val="24"/>
        </w:rPr>
        <w:t>238)</w:t>
      </w:r>
      <w:r w:rsidR="00DA3DD0">
        <w:rPr>
          <w:rFonts w:ascii="Times New Roman" w:hAnsi="Times New Roman"/>
          <w:sz w:val="24"/>
          <w:szCs w:val="24"/>
        </w:rPr>
        <w:t xml:space="preserve"> iznosi 1.630.242 kn također nakon p</w:t>
      </w:r>
      <w:r w:rsidR="00885439">
        <w:rPr>
          <w:rFonts w:ascii="Times New Roman" w:hAnsi="Times New Roman"/>
          <w:sz w:val="24"/>
          <w:szCs w:val="24"/>
        </w:rPr>
        <w:t>rovedene korekcije rezultata za kapitalnu pomoć Ministarstva za demografiju, obitelj, mlade i socijalnu politiku za rekonstrukciju prostora dječjeg vrtića Sabunić.</w:t>
      </w:r>
    </w:p>
    <w:p w:rsidR="000E14AE" w:rsidRPr="000E14AE" w:rsidRDefault="000E14AE" w:rsidP="00F37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Pr="007541E3" w:rsidRDefault="00EB02E1" w:rsidP="007541E3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>B</w:t>
      </w:r>
      <w:r w:rsidR="002F369D" w:rsidRPr="007541E3">
        <w:rPr>
          <w:rFonts w:ascii="Times New Roman" w:hAnsi="Times New Roman"/>
          <w:b/>
          <w:sz w:val="28"/>
          <w:szCs w:val="28"/>
          <w:u w:val="single"/>
        </w:rPr>
        <w:t xml:space="preserve">ilješke uz </w:t>
      </w:r>
      <w:r w:rsidR="00F37422" w:rsidRPr="007541E3">
        <w:rPr>
          <w:rFonts w:ascii="Times New Roman" w:hAnsi="Times New Roman"/>
          <w:b/>
          <w:sz w:val="28"/>
          <w:szCs w:val="28"/>
          <w:u w:val="single"/>
        </w:rPr>
        <w:t>Izvještaj o obvezama (Obrazac: Obveze)</w:t>
      </w:r>
    </w:p>
    <w:p w:rsidR="002F369D" w:rsidRDefault="002F369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1E" w:rsidRDefault="00F37422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obveza </w:t>
      </w:r>
      <w:r w:rsidR="008C6E1E">
        <w:rPr>
          <w:rFonts w:ascii="Times New Roman" w:hAnsi="Times New Roman"/>
          <w:sz w:val="24"/>
          <w:szCs w:val="24"/>
        </w:rPr>
        <w:t>na početku izvještajnog razdoblja 01.01.201</w:t>
      </w:r>
      <w:r w:rsidR="00885439">
        <w:rPr>
          <w:rFonts w:ascii="Times New Roman" w:hAnsi="Times New Roman"/>
          <w:sz w:val="24"/>
          <w:szCs w:val="24"/>
        </w:rPr>
        <w:t>9</w:t>
      </w:r>
      <w:r w:rsidR="008C6E1E">
        <w:rPr>
          <w:rFonts w:ascii="Times New Roman" w:hAnsi="Times New Roman"/>
          <w:sz w:val="24"/>
          <w:szCs w:val="24"/>
        </w:rPr>
        <w:t xml:space="preserve">. godine (AOP 001) iznosilo je </w:t>
      </w:r>
      <w:r w:rsidR="00885439">
        <w:rPr>
          <w:rFonts w:ascii="Times New Roman" w:hAnsi="Times New Roman"/>
          <w:sz w:val="24"/>
          <w:szCs w:val="24"/>
        </w:rPr>
        <w:t>1.438.483</w:t>
      </w:r>
      <w:r w:rsidR="008C6E1E">
        <w:rPr>
          <w:rFonts w:ascii="Times New Roman" w:hAnsi="Times New Roman"/>
          <w:sz w:val="24"/>
          <w:szCs w:val="24"/>
        </w:rPr>
        <w:t xml:space="preserve"> kn.</w:t>
      </w:r>
    </w:p>
    <w:p w:rsidR="00C9640C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obveza u izvještajnom razdoblju (AOP 002) </w:t>
      </w:r>
      <w:r w:rsidR="00C9640C">
        <w:rPr>
          <w:rFonts w:ascii="Times New Roman" w:hAnsi="Times New Roman"/>
          <w:sz w:val="24"/>
          <w:szCs w:val="24"/>
        </w:rPr>
        <w:t xml:space="preserve">iznosi </w:t>
      </w:r>
      <w:r w:rsidR="00885439">
        <w:rPr>
          <w:rFonts w:ascii="Times New Roman" w:hAnsi="Times New Roman"/>
          <w:sz w:val="24"/>
          <w:szCs w:val="24"/>
        </w:rPr>
        <w:t>17.414.385</w:t>
      </w:r>
      <w:r w:rsidR="00C9640C">
        <w:rPr>
          <w:rFonts w:ascii="Times New Roman" w:hAnsi="Times New Roman"/>
          <w:sz w:val="24"/>
          <w:szCs w:val="24"/>
        </w:rPr>
        <w:t xml:space="preserve"> kn.</w:t>
      </w:r>
    </w:p>
    <w:p w:rsidR="008C6E1E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E1E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izvještajnom razdoblju je podmireno obveza (AOP 019) u iznosu </w:t>
      </w:r>
      <w:r w:rsidR="00885439">
        <w:rPr>
          <w:rFonts w:ascii="Times New Roman" w:hAnsi="Times New Roman"/>
          <w:sz w:val="24"/>
          <w:szCs w:val="24"/>
        </w:rPr>
        <w:t>18.049.418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8C6E1E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Saldo obveza na kraju izvještajnog razdoblja (AOP 036) iznosi </w:t>
      </w:r>
      <w:r w:rsidR="00885439">
        <w:rPr>
          <w:rFonts w:ascii="Times New Roman" w:hAnsi="Times New Roman"/>
          <w:sz w:val="24"/>
          <w:szCs w:val="24"/>
        </w:rPr>
        <w:t>803.450</w:t>
      </w:r>
      <w:r>
        <w:rPr>
          <w:rFonts w:ascii="Times New Roman" w:hAnsi="Times New Roman"/>
          <w:sz w:val="24"/>
          <w:szCs w:val="24"/>
        </w:rPr>
        <w:t xml:space="preserve"> kn. 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Stanje nedospjelih obveza </w:t>
      </w:r>
      <w:r w:rsidR="002C38F9">
        <w:rPr>
          <w:rFonts w:ascii="Times New Roman" w:hAnsi="Times New Roman"/>
          <w:sz w:val="24"/>
          <w:szCs w:val="24"/>
        </w:rPr>
        <w:t xml:space="preserve">iznosi </w:t>
      </w:r>
      <w:r w:rsidR="00885439">
        <w:rPr>
          <w:rFonts w:ascii="Times New Roman" w:hAnsi="Times New Roman"/>
          <w:sz w:val="24"/>
          <w:szCs w:val="24"/>
        </w:rPr>
        <w:t>803.450</w:t>
      </w:r>
      <w:r w:rsidR="002C38F9">
        <w:rPr>
          <w:rFonts w:ascii="Times New Roman" w:hAnsi="Times New Roman"/>
          <w:sz w:val="24"/>
          <w:szCs w:val="24"/>
        </w:rPr>
        <w:t xml:space="preserve"> kn a </w:t>
      </w:r>
      <w:r>
        <w:rPr>
          <w:rFonts w:ascii="Times New Roman" w:hAnsi="Times New Roman"/>
          <w:sz w:val="24"/>
          <w:szCs w:val="24"/>
        </w:rPr>
        <w:t>odnosi se na: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7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obvezu za plaće 12/1</w:t>
      </w:r>
      <w:r w:rsidR="00885439">
        <w:rPr>
          <w:rFonts w:ascii="Times New Roman" w:hAnsi="Times New Roman"/>
          <w:sz w:val="24"/>
          <w:szCs w:val="24"/>
        </w:rPr>
        <w:t>9 u iznosu od</w:t>
      </w:r>
      <w:r w:rsidR="00C5778F">
        <w:rPr>
          <w:rFonts w:ascii="Times New Roman" w:hAnsi="Times New Roman"/>
          <w:sz w:val="24"/>
          <w:szCs w:val="24"/>
        </w:rPr>
        <w:t xml:space="preserve"> </w:t>
      </w:r>
      <w:r w:rsidR="00885439">
        <w:rPr>
          <w:rFonts w:ascii="Times New Roman" w:hAnsi="Times New Roman"/>
          <w:sz w:val="24"/>
          <w:szCs w:val="24"/>
        </w:rPr>
        <w:t>111.858</w:t>
      </w:r>
      <w:r w:rsidR="00481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naknadu za uređenje voda (obveza za Hrvatske vode)</w:t>
      </w:r>
      <w:r w:rsidR="00481F8D">
        <w:rPr>
          <w:rFonts w:ascii="Times New Roman" w:hAnsi="Times New Roman"/>
          <w:sz w:val="24"/>
          <w:szCs w:val="24"/>
        </w:rPr>
        <w:t xml:space="preserve"> </w:t>
      </w:r>
      <w:r w:rsidR="00885439">
        <w:rPr>
          <w:rFonts w:ascii="Times New Roman" w:hAnsi="Times New Roman"/>
          <w:sz w:val="24"/>
          <w:szCs w:val="24"/>
        </w:rPr>
        <w:t>61.82</w:t>
      </w:r>
      <w:r w:rsidR="00A55922">
        <w:rPr>
          <w:rFonts w:ascii="Times New Roman" w:hAnsi="Times New Roman"/>
          <w:sz w:val="24"/>
          <w:szCs w:val="24"/>
        </w:rPr>
        <w:t>8</w:t>
      </w:r>
      <w:r w:rsidR="00481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nedos</w:t>
      </w:r>
      <w:r w:rsidR="00C5778F">
        <w:rPr>
          <w:rFonts w:ascii="Times New Roman" w:hAnsi="Times New Roman"/>
          <w:sz w:val="24"/>
          <w:szCs w:val="24"/>
        </w:rPr>
        <w:t xml:space="preserve">pjele obveze prema dobavljačima </w:t>
      </w:r>
      <w:r w:rsidR="00481F8D">
        <w:rPr>
          <w:rFonts w:ascii="Times New Roman" w:hAnsi="Times New Roman"/>
          <w:sz w:val="24"/>
          <w:szCs w:val="24"/>
        </w:rPr>
        <w:t xml:space="preserve">za materijalne rashode  </w:t>
      </w:r>
      <w:r w:rsidR="00A55922">
        <w:rPr>
          <w:rFonts w:ascii="Times New Roman" w:hAnsi="Times New Roman"/>
          <w:sz w:val="24"/>
          <w:szCs w:val="24"/>
        </w:rPr>
        <w:t>437.358</w:t>
      </w:r>
      <w:r w:rsidR="00481F8D">
        <w:rPr>
          <w:rFonts w:ascii="Times New Roman" w:hAnsi="Times New Roman"/>
          <w:sz w:val="24"/>
          <w:szCs w:val="24"/>
        </w:rPr>
        <w:t xml:space="preserve"> kn </w:t>
      </w:r>
    </w:p>
    <w:p w:rsidR="00D22EC0" w:rsidRDefault="00D22EC0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EC0">
        <w:rPr>
          <w:rFonts w:ascii="Times New Roman" w:hAnsi="Times New Roman"/>
          <w:sz w:val="24"/>
          <w:szCs w:val="24"/>
        </w:rPr>
        <w:t xml:space="preserve">- nedospjele obveze prema dobavljačima za </w:t>
      </w:r>
      <w:r w:rsidR="00885439">
        <w:rPr>
          <w:rFonts w:ascii="Times New Roman" w:hAnsi="Times New Roman"/>
          <w:sz w:val="24"/>
          <w:szCs w:val="24"/>
        </w:rPr>
        <w:t>nabavu nefinancijske</w:t>
      </w:r>
      <w:r>
        <w:rPr>
          <w:rFonts w:ascii="Times New Roman" w:hAnsi="Times New Roman"/>
          <w:sz w:val="24"/>
          <w:szCs w:val="24"/>
        </w:rPr>
        <w:t xml:space="preserve"> imovin</w:t>
      </w:r>
      <w:r w:rsidR="0088543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85439">
        <w:rPr>
          <w:rFonts w:ascii="Times New Roman" w:hAnsi="Times New Roman"/>
          <w:sz w:val="24"/>
          <w:szCs w:val="24"/>
        </w:rPr>
        <w:t>137.500</w:t>
      </w:r>
      <w:r w:rsidRPr="00D22EC0">
        <w:rPr>
          <w:rFonts w:ascii="Times New Roman" w:hAnsi="Times New Roman"/>
          <w:sz w:val="24"/>
          <w:szCs w:val="24"/>
        </w:rPr>
        <w:t xml:space="preserve"> kn</w:t>
      </w:r>
    </w:p>
    <w:p w:rsidR="00481F8D" w:rsidRDefault="00481F8D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obveze za </w:t>
      </w:r>
      <w:r w:rsidR="00C5778F">
        <w:rPr>
          <w:rFonts w:ascii="Times New Roman" w:hAnsi="Times New Roman"/>
          <w:sz w:val="24"/>
          <w:szCs w:val="24"/>
        </w:rPr>
        <w:t>intelektualne i osobne usluge</w:t>
      </w:r>
      <w:r w:rsidR="00D22EC0">
        <w:rPr>
          <w:rFonts w:ascii="Times New Roman" w:hAnsi="Times New Roman"/>
          <w:sz w:val="24"/>
          <w:szCs w:val="24"/>
        </w:rPr>
        <w:t xml:space="preserve"> </w:t>
      </w:r>
      <w:r w:rsidR="00885439">
        <w:rPr>
          <w:rFonts w:ascii="Times New Roman" w:hAnsi="Times New Roman"/>
          <w:sz w:val="24"/>
          <w:szCs w:val="24"/>
        </w:rPr>
        <w:t>7.858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C5778F" w:rsidRDefault="00C5778F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2EC0">
        <w:rPr>
          <w:rFonts w:ascii="Times New Roman" w:hAnsi="Times New Roman"/>
          <w:sz w:val="24"/>
          <w:szCs w:val="24"/>
        </w:rPr>
        <w:t xml:space="preserve">ostale tekuće obveze </w:t>
      </w:r>
      <w:r w:rsidR="00A55922">
        <w:rPr>
          <w:rFonts w:ascii="Times New Roman" w:hAnsi="Times New Roman"/>
          <w:sz w:val="24"/>
          <w:szCs w:val="24"/>
        </w:rPr>
        <w:t>47.048</w:t>
      </w:r>
      <w:r w:rsidR="00D22EC0">
        <w:rPr>
          <w:rFonts w:ascii="Times New Roman" w:hAnsi="Times New Roman"/>
          <w:sz w:val="24"/>
          <w:szCs w:val="24"/>
        </w:rPr>
        <w:t xml:space="preserve"> kn.</w:t>
      </w:r>
    </w:p>
    <w:p w:rsidR="007541E3" w:rsidRPr="00965370" w:rsidRDefault="007541E3" w:rsidP="0096537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65370" w:rsidRDefault="000F1266" w:rsidP="00D22EC0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 xml:space="preserve">Bilješke uz Izvještaj o </w:t>
      </w:r>
      <w:r w:rsidR="00D22EC0" w:rsidRPr="007541E3">
        <w:rPr>
          <w:rFonts w:ascii="Times New Roman" w:hAnsi="Times New Roman"/>
          <w:b/>
          <w:sz w:val="28"/>
          <w:szCs w:val="28"/>
          <w:u w:val="single"/>
        </w:rPr>
        <w:t>promjenama u vrijednosti i obujmu imovine i obveza (Obrazac: P-VRIO)</w:t>
      </w:r>
    </w:p>
    <w:p w:rsidR="00965370" w:rsidRPr="00965370" w:rsidRDefault="00965370" w:rsidP="00965370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0541" w:rsidRDefault="00B85BE1" w:rsidP="00A505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541">
        <w:rPr>
          <w:rFonts w:ascii="Times New Roman" w:hAnsi="Times New Roman"/>
          <w:b/>
          <w:sz w:val="24"/>
          <w:szCs w:val="24"/>
        </w:rPr>
        <w:t xml:space="preserve">Promjene u </w:t>
      </w:r>
      <w:r w:rsidR="00A50541" w:rsidRPr="00A50541">
        <w:rPr>
          <w:rFonts w:ascii="Times New Roman" w:hAnsi="Times New Roman"/>
          <w:b/>
          <w:sz w:val="24"/>
          <w:szCs w:val="24"/>
        </w:rPr>
        <w:t>obujmu</w:t>
      </w:r>
      <w:r w:rsidRPr="00A50541">
        <w:rPr>
          <w:rFonts w:ascii="Times New Roman" w:hAnsi="Times New Roman"/>
          <w:b/>
          <w:sz w:val="24"/>
          <w:szCs w:val="24"/>
        </w:rPr>
        <w:t xml:space="preserve"> </w:t>
      </w:r>
      <w:r w:rsidR="00A50541" w:rsidRPr="00A50541">
        <w:rPr>
          <w:rFonts w:ascii="Times New Roman" w:hAnsi="Times New Roman"/>
          <w:b/>
          <w:sz w:val="24"/>
          <w:szCs w:val="24"/>
        </w:rPr>
        <w:t>ne</w:t>
      </w:r>
      <w:r w:rsidRPr="00A50541">
        <w:rPr>
          <w:rFonts w:ascii="Times New Roman" w:hAnsi="Times New Roman"/>
          <w:b/>
          <w:sz w:val="24"/>
          <w:szCs w:val="24"/>
        </w:rPr>
        <w:t>financijske imovine (AOP 0</w:t>
      </w:r>
      <w:r w:rsidR="00A50541" w:rsidRPr="00A50541">
        <w:rPr>
          <w:rFonts w:ascii="Times New Roman" w:hAnsi="Times New Roman"/>
          <w:b/>
          <w:sz w:val="24"/>
          <w:szCs w:val="24"/>
        </w:rPr>
        <w:t>19</w:t>
      </w:r>
      <w:r w:rsidRPr="00A5054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odnose se na </w:t>
      </w:r>
      <w:r w:rsidR="00A50541">
        <w:rPr>
          <w:rFonts w:ascii="Times New Roman" w:hAnsi="Times New Roman"/>
          <w:sz w:val="24"/>
          <w:szCs w:val="24"/>
        </w:rPr>
        <w:t>povećanje imovine prema procijenjenoj vrijednosti koja do sada nije bila evidentirana u poslovnim knjigama ili je evidentirana po manjoj vrijednosti.</w:t>
      </w:r>
    </w:p>
    <w:p w:rsidR="00B85BE1" w:rsidRDefault="00A50541" w:rsidP="00A505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Navedeno povećanje iznosi 12.947.494 kn a odnosi se na:</w:t>
      </w:r>
    </w:p>
    <w:p w:rsidR="00A50541" w:rsidRDefault="00A50541" w:rsidP="00A505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stambenu gradu i dvorište na </w:t>
      </w:r>
      <w:proofErr w:type="spellStart"/>
      <w:r>
        <w:rPr>
          <w:rFonts w:ascii="Times New Roman" w:hAnsi="Times New Roman"/>
          <w:sz w:val="24"/>
          <w:szCs w:val="24"/>
        </w:rPr>
        <w:t>č.zem</w:t>
      </w:r>
      <w:proofErr w:type="spellEnd"/>
      <w:r>
        <w:rPr>
          <w:rFonts w:ascii="Times New Roman" w:hAnsi="Times New Roman"/>
          <w:sz w:val="24"/>
          <w:szCs w:val="24"/>
        </w:rPr>
        <w:t>. 3059, 3060/1 i 3060/2 k.o. privlaka</w:t>
      </w:r>
    </w:p>
    <w:p w:rsidR="00A50541" w:rsidRDefault="00A50541" w:rsidP="00A505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dva nogometna igrališta sa svlačionicom na </w:t>
      </w:r>
      <w:proofErr w:type="spellStart"/>
      <w:r>
        <w:rPr>
          <w:rFonts w:ascii="Times New Roman" w:hAnsi="Times New Roman"/>
          <w:sz w:val="24"/>
          <w:szCs w:val="24"/>
        </w:rPr>
        <w:t>k.č</w:t>
      </w:r>
      <w:proofErr w:type="spellEnd"/>
      <w:r>
        <w:rPr>
          <w:rFonts w:ascii="Times New Roman" w:hAnsi="Times New Roman"/>
          <w:sz w:val="24"/>
          <w:szCs w:val="24"/>
        </w:rPr>
        <w:t>. 6765 i 6766/29 k.o. Privlaka</w:t>
      </w:r>
    </w:p>
    <w:p w:rsidR="00B85BE1" w:rsidRPr="00965370" w:rsidRDefault="00A50541" w:rsidP="009653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građevinsko zemljište na </w:t>
      </w:r>
      <w:proofErr w:type="spellStart"/>
      <w:r>
        <w:rPr>
          <w:rFonts w:ascii="Times New Roman" w:hAnsi="Times New Roman"/>
          <w:sz w:val="24"/>
          <w:szCs w:val="24"/>
        </w:rPr>
        <w:t>k.č</w:t>
      </w:r>
      <w:proofErr w:type="spellEnd"/>
      <w:r>
        <w:rPr>
          <w:rFonts w:ascii="Times New Roman" w:hAnsi="Times New Roman"/>
          <w:sz w:val="24"/>
          <w:szCs w:val="24"/>
        </w:rPr>
        <w:t>. 3924 k.o. Privlaka</w:t>
      </w:r>
    </w:p>
    <w:p w:rsidR="008D70BD" w:rsidRDefault="008D70BD" w:rsidP="00D22EC0">
      <w:pPr>
        <w:jc w:val="both"/>
        <w:rPr>
          <w:rFonts w:ascii="Times New Roman" w:hAnsi="Times New Roman"/>
          <w:sz w:val="24"/>
          <w:szCs w:val="24"/>
        </w:rPr>
      </w:pPr>
    </w:p>
    <w:p w:rsidR="00965370" w:rsidRDefault="008D70BD" w:rsidP="00965370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>Bilješke uz Izvještaj o rashodima prema funkcijskoj klasifikaciji (Obrazac: RAS-funkcijski)</w:t>
      </w:r>
    </w:p>
    <w:p w:rsidR="00965370" w:rsidRPr="00965370" w:rsidRDefault="00965370" w:rsidP="00965370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70BD" w:rsidRDefault="008D70BD" w:rsidP="008D7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Funkcijska klasifikacija sadrži rashode razvrstane prema njihovoj namjeni. </w:t>
      </w:r>
      <w:r w:rsidRPr="008D70BD">
        <w:rPr>
          <w:rFonts w:ascii="Times New Roman" w:hAnsi="Times New Roman"/>
          <w:sz w:val="24"/>
          <w:szCs w:val="24"/>
        </w:rPr>
        <w:t>Prema funkcijskoj klasifikaciji razvrstani su rashodi poslovanja i rashodi za nabavu nefinancijske imovine.</w:t>
      </w:r>
    </w:p>
    <w:p w:rsidR="008D70BD" w:rsidRDefault="008D70BD" w:rsidP="008D7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Privlaka je ostvarila rashode prema funkcijskoj klasifikaciji kroz:</w:t>
      </w:r>
    </w:p>
    <w:p w:rsidR="008D70BD" w:rsidRPr="008D70BD" w:rsidRDefault="008D70BD" w:rsidP="008D70B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D">
        <w:rPr>
          <w:rFonts w:ascii="Times New Roman" w:hAnsi="Times New Roman"/>
          <w:sz w:val="24"/>
          <w:szCs w:val="24"/>
        </w:rPr>
        <w:t xml:space="preserve">opće javne usluge (AOP 001) u iznosu </w:t>
      </w:r>
      <w:r w:rsidR="00E171AB">
        <w:rPr>
          <w:rFonts w:ascii="Times New Roman" w:hAnsi="Times New Roman"/>
          <w:sz w:val="24"/>
          <w:szCs w:val="24"/>
        </w:rPr>
        <w:t>3.124.969</w:t>
      </w:r>
      <w:r w:rsidRPr="008D70BD">
        <w:rPr>
          <w:rFonts w:ascii="Times New Roman" w:hAnsi="Times New Roman"/>
          <w:sz w:val="24"/>
          <w:szCs w:val="24"/>
        </w:rPr>
        <w:t xml:space="preserve"> kn</w:t>
      </w:r>
      <w:r w:rsidR="007E44E3">
        <w:rPr>
          <w:rFonts w:ascii="Times New Roman" w:hAnsi="Times New Roman"/>
          <w:sz w:val="24"/>
          <w:szCs w:val="24"/>
        </w:rPr>
        <w:t>;</w:t>
      </w:r>
    </w:p>
    <w:p w:rsidR="008D70BD" w:rsidRDefault="008D70BD" w:rsidP="008D70B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javni red i sigurnost (AOP 024) u iznosu od </w:t>
      </w:r>
      <w:r w:rsidR="00E171AB">
        <w:rPr>
          <w:rFonts w:ascii="Times New Roman" w:hAnsi="Times New Roman"/>
          <w:sz w:val="24"/>
          <w:szCs w:val="24"/>
        </w:rPr>
        <w:t>348.052</w:t>
      </w:r>
      <w:r>
        <w:rPr>
          <w:rFonts w:ascii="Times New Roman" w:hAnsi="Times New Roman"/>
          <w:sz w:val="24"/>
          <w:szCs w:val="24"/>
        </w:rPr>
        <w:t xml:space="preserve"> kn</w:t>
      </w:r>
      <w:r w:rsidR="007E44E3">
        <w:rPr>
          <w:rFonts w:ascii="Times New Roman" w:hAnsi="Times New Roman"/>
          <w:sz w:val="24"/>
          <w:szCs w:val="24"/>
        </w:rPr>
        <w:t>;</w:t>
      </w:r>
    </w:p>
    <w:p w:rsidR="008D70BD" w:rsidRDefault="008D70BD" w:rsidP="008D70BD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ekonomski poslovi</w:t>
      </w:r>
      <w:r w:rsidRPr="008D70BD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31</w:t>
      </w:r>
      <w:r w:rsidRPr="008D70BD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934.089</w:t>
      </w:r>
      <w:r w:rsidRPr="008D70BD">
        <w:rPr>
          <w:rFonts w:ascii="Times New Roman" w:hAnsi="Times New Roman"/>
          <w:sz w:val="24"/>
          <w:szCs w:val="24"/>
        </w:rPr>
        <w:t xml:space="preserve"> kn</w:t>
      </w:r>
      <w:r w:rsidR="007E44E3">
        <w:rPr>
          <w:rFonts w:ascii="Times New Roman" w:hAnsi="Times New Roman"/>
          <w:sz w:val="24"/>
          <w:szCs w:val="24"/>
        </w:rPr>
        <w:t>;</w:t>
      </w:r>
    </w:p>
    <w:p w:rsidR="008D70BD" w:rsidRPr="008D70BD" w:rsidRDefault="007E44E3" w:rsidP="008D70BD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okoliša</w:t>
      </w:r>
      <w:r w:rsidR="008D70BD" w:rsidRPr="008D70BD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71</w:t>
      </w:r>
      <w:r w:rsidR="008D70BD" w:rsidRPr="008D70BD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1.883.283</w:t>
      </w:r>
      <w:r w:rsidR="008D70BD" w:rsidRPr="008D70BD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usluge unapređenja stanovanja i zajednice</w:t>
      </w:r>
      <w:r w:rsidRPr="007E44E3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78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8.655.710</w:t>
      </w:r>
      <w:r w:rsidRPr="007E44E3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zdravstvo</w:t>
      </w:r>
      <w:r w:rsidRPr="007E44E3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85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70.653</w:t>
      </w:r>
      <w:r w:rsidRPr="007E44E3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rekreacija, kultura i religija</w:t>
      </w:r>
      <w:r w:rsidRPr="007E44E3">
        <w:rPr>
          <w:rFonts w:ascii="Times New Roman" w:hAnsi="Times New Roman"/>
          <w:sz w:val="24"/>
          <w:szCs w:val="24"/>
        </w:rPr>
        <w:t xml:space="preserve"> (AOP </w:t>
      </w:r>
      <w:r>
        <w:rPr>
          <w:rFonts w:ascii="Times New Roman" w:hAnsi="Times New Roman"/>
          <w:sz w:val="24"/>
          <w:szCs w:val="24"/>
        </w:rPr>
        <w:t>103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1.012.611</w:t>
      </w:r>
      <w:r w:rsidRPr="007E44E3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obrazovanje</w:t>
      </w:r>
      <w:r w:rsidRPr="007E44E3">
        <w:rPr>
          <w:rFonts w:ascii="Times New Roman" w:hAnsi="Times New Roman"/>
          <w:sz w:val="24"/>
          <w:szCs w:val="24"/>
        </w:rPr>
        <w:t xml:space="preserve"> (AOP </w:t>
      </w:r>
      <w:r>
        <w:rPr>
          <w:rFonts w:ascii="Times New Roman" w:hAnsi="Times New Roman"/>
          <w:sz w:val="24"/>
          <w:szCs w:val="24"/>
        </w:rPr>
        <w:t>110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50.252</w:t>
      </w:r>
      <w:r w:rsidRPr="007E44E3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0F1266" w:rsidRPr="007E44E3" w:rsidRDefault="007E44E3" w:rsidP="00B85BE1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socijalna zaštita</w:t>
      </w:r>
      <w:r w:rsidRPr="007E44E3">
        <w:rPr>
          <w:rFonts w:ascii="Times New Roman" w:hAnsi="Times New Roman"/>
          <w:sz w:val="24"/>
          <w:szCs w:val="24"/>
        </w:rPr>
        <w:t xml:space="preserve"> (AOP </w:t>
      </w:r>
      <w:r>
        <w:rPr>
          <w:rFonts w:ascii="Times New Roman" w:hAnsi="Times New Roman"/>
          <w:sz w:val="24"/>
          <w:szCs w:val="24"/>
        </w:rPr>
        <w:t>125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 w:rsidR="00E171AB">
        <w:rPr>
          <w:rFonts w:ascii="Times New Roman" w:hAnsi="Times New Roman"/>
          <w:sz w:val="24"/>
          <w:szCs w:val="24"/>
        </w:rPr>
        <w:t>448.509</w:t>
      </w:r>
      <w:r w:rsidRPr="007E44E3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kontaktiranje:</w:t>
      </w:r>
    </w:p>
    <w:p w:rsidR="00EB02E1" w:rsidRDefault="007E44E3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/>
          <w:sz w:val="24"/>
          <w:szCs w:val="24"/>
        </w:rPr>
        <w:t>Šango</w:t>
      </w:r>
      <w:proofErr w:type="spellEnd"/>
      <w:r>
        <w:rPr>
          <w:rFonts w:ascii="Times New Roman" w:hAnsi="Times New Roman"/>
          <w:sz w:val="24"/>
          <w:szCs w:val="24"/>
        </w:rPr>
        <w:t>, struč.spec.oec</w:t>
      </w:r>
    </w:p>
    <w:p w:rsidR="007E44E3" w:rsidRDefault="007E44E3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023 366 628</w:t>
      </w:r>
    </w:p>
    <w:p w:rsidR="007541E3" w:rsidRDefault="007541E3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780F">
        <w:rPr>
          <w:rFonts w:ascii="Times New Roman" w:hAnsi="Times New Roman"/>
          <w:sz w:val="24"/>
          <w:szCs w:val="24"/>
        </w:rPr>
        <w:tab/>
      </w:r>
      <w:r w:rsidR="00A8780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Zakonski predstavnik:</w:t>
      </w:r>
    </w:p>
    <w:p w:rsidR="00EB02E1" w:rsidRPr="00965370" w:rsidRDefault="00EB02E1" w:rsidP="009653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780F">
        <w:rPr>
          <w:rFonts w:ascii="Times New Roman" w:hAnsi="Times New Roman"/>
          <w:sz w:val="24"/>
          <w:szCs w:val="24"/>
        </w:rPr>
        <w:tab/>
      </w:r>
      <w:r w:rsidR="00A8780F">
        <w:rPr>
          <w:rFonts w:ascii="Times New Roman" w:hAnsi="Times New Roman"/>
          <w:sz w:val="24"/>
          <w:szCs w:val="24"/>
        </w:rPr>
        <w:tab/>
      </w:r>
      <w:r w:rsidR="008832B0">
        <w:rPr>
          <w:rFonts w:ascii="Times New Roman" w:hAnsi="Times New Roman"/>
          <w:sz w:val="24"/>
          <w:szCs w:val="24"/>
        </w:rPr>
        <w:t>Gašpar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 xml:space="preserve">, dipl. </w:t>
      </w:r>
      <w:r w:rsidR="008832B0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>.</w:t>
      </w:r>
    </w:p>
    <w:p w:rsidR="00EB02E1" w:rsidRDefault="00EB02E1" w:rsidP="00EB02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1</w:t>
      </w:r>
      <w:r w:rsidR="007E44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veljače 201</w:t>
      </w:r>
      <w:r w:rsidR="007E44E3">
        <w:rPr>
          <w:rFonts w:ascii="Times New Roman" w:hAnsi="Times New Roman" w:cs="Times New Roman"/>
          <w:sz w:val="24"/>
          <w:szCs w:val="24"/>
        </w:rPr>
        <w:t>9. godine</w:t>
      </w:r>
    </w:p>
    <w:p w:rsidR="005B0813" w:rsidRPr="00EB02E1" w:rsidRDefault="005B0813" w:rsidP="00EB02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B0813" w:rsidRPr="00EB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1B"/>
    <w:multiLevelType w:val="hybridMultilevel"/>
    <w:tmpl w:val="A5762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6D4A"/>
    <w:multiLevelType w:val="hybridMultilevel"/>
    <w:tmpl w:val="BCE4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12D9"/>
    <w:multiLevelType w:val="hybridMultilevel"/>
    <w:tmpl w:val="72ACAE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2D00"/>
    <w:multiLevelType w:val="hybridMultilevel"/>
    <w:tmpl w:val="10D66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2BD"/>
    <w:multiLevelType w:val="hybridMultilevel"/>
    <w:tmpl w:val="5F966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8778C"/>
    <w:multiLevelType w:val="hybridMultilevel"/>
    <w:tmpl w:val="BD88B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-3380" w:hanging="360"/>
      </w:pPr>
    </w:lvl>
    <w:lvl w:ilvl="2" w:tplc="041A001B">
      <w:start w:val="1"/>
      <w:numFmt w:val="lowerRoman"/>
      <w:lvlText w:val="%3."/>
      <w:lvlJc w:val="right"/>
      <w:pPr>
        <w:ind w:left="-2660" w:hanging="180"/>
      </w:pPr>
    </w:lvl>
    <w:lvl w:ilvl="3" w:tplc="041A000F">
      <w:start w:val="1"/>
      <w:numFmt w:val="decimal"/>
      <w:lvlText w:val="%4."/>
      <w:lvlJc w:val="left"/>
      <w:pPr>
        <w:ind w:left="-1940" w:hanging="360"/>
      </w:pPr>
    </w:lvl>
    <w:lvl w:ilvl="4" w:tplc="041A0019">
      <w:start w:val="1"/>
      <w:numFmt w:val="lowerLetter"/>
      <w:lvlText w:val="%5."/>
      <w:lvlJc w:val="left"/>
      <w:pPr>
        <w:ind w:left="-1220" w:hanging="360"/>
      </w:pPr>
    </w:lvl>
    <w:lvl w:ilvl="5" w:tplc="041A001B">
      <w:start w:val="1"/>
      <w:numFmt w:val="lowerRoman"/>
      <w:lvlText w:val="%6."/>
      <w:lvlJc w:val="right"/>
      <w:pPr>
        <w:ind w:left="-500" w:hanging="180"/>
      </w:pPr>
    </w:lvl>
    <w:lvl w:ilvl="6" w:tplc="041A000F">
      <w:start w:val="1"/>
      <w:numFmt w:val="decimal"/>
      <w:lvlText w:val="%7."/>
      <w:lvlJc w:val="left"/>
      <w:pPr>
        <w:ind w:left="220" w:hanging="360"/>
      </w:pPr>
    </w:lvl>
    <w:lvl w:ilvl="7" w:tplc="041A0019">
      <w:start w:val="1"/>
      <w:numFmt w:val="lowerLetter"/>
      <w:lvlText w:val="%8."/>
      <w:lvlJc w:val="left"/>
      <w:pPr>
        <w:ind w:left="940" w:hanging="360"/>
      </w:pPr>
    </w:lvl>
    <w:lvl w:ilvl="8" w:tplc="041A001B">
      <w:start w:val="1"/>
      <w:numFmt w:val="lowerRoman"/>
      <w:lvlText w:val="%9."/>
      <w:lvlJc w:val="right"/>
      <w:pPr>
        <w:ind w:left="1660" w:hanging="180"/>
      </w:pPr>
    </w:lvl>
  </w:abstractNum>
  <w:abstractNum w:abstractNumId="6">
    <w:nsid w:val="3ACB310B"/>
    <w:multiLevelType w:val="multilevel"/>
    <w:tmpl w:val="1FE6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E9D5A6D"/>
    <w:multiLevelType w:val="hybridMultilevel"/>
    <w:tmpl w:val="D86C6596"/>
    <w:lvl w:ilvl="0" w:tplc="C9EC1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C4C14"/>
    <w:multiLevelType w:val="hybridMultilevel"/>
    <w:tmpl w:val="CADA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69CA"/>
    <w:multiLevelType w:val="hybridMultilevel"/>
    <w:tmpl w:val="5A62B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36EDD"/>
    <w:multiLevelType w:val="hybridMultilevel"/>
    <w:tmpl w:val="68E466D2"/>
    <w:lvl w:ilvl="0" w:tplc="E63E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71DC2"/>
    <w:multiLevelType w:val="hybridMultilevel"/>
    <w:tmpl w:val="C5CC9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D1515"/>
    <w:multiLevelType w:val="hybridMultilevel"/>
    <w:tmpl w:val="AFA01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2A1332"/>
    <w:multiLevelType w:val="hybridMultilevel"/>
    <w:tmpl w:val="18C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1"/>
    <w:rsid w:val="000003BF"/>
    <w:rsid w:val="000161A9"/>
    <w:rsid w:val="00041A65"/>
    <w:rsid w:val="000542DD"/>
    <w:rsid w:val="00086D4E"/>
    <w:rsid w:val="000879CB"/>
    <w:rsid w:val="00094776"/>
    <w:rsid w:val="000C7CDD"/>
    <w:rsid w:val="000D26DC"/>
    <w:rsid w:val="000E14AE"/>
    <w:rsid w:val="000F1266"/>
    <w:rsid w:val="000F5FE0"/>
    <w:rsid w:val="000F633E"/>
    <w:rsid w:val="00122C9C"/>
    <w:rsid w:val="00127AA9"/>
    <w:rsid w:val="00144E5A"/>
    <w:rsid w:val="00175356"/>
    <w:rsid w:val="00184727"/>
    <w:rsid w:val="00196AC7"/>
    <w:rsid w:val="001B0C47"/>
    <w:rsid w:val="001D04FD"/>
    <w:rsid w:val="0024198B"/>
    <w:rsid w:val="0028270C"/>
    <w:rsid w:val="002909E7"/>
    <w:rsid w:val="002958A8"/>
    <w:rsid w:val="002C38F9"/>
    <w:rsid w:val="002F369D"/>
    <w:rsid w:val="00302628"/>
    <w:rsid w:val="003034A1"/>
    <w:rsid w:val="00326B28"/>
    <w:rsid w:val="00330581"/>
    <w:rsid w:val="00355ABE"/>
    <w:rsid w:val="003663CC"/>
    <w:rsid w:val="00372955"/>
    <w:rsid w:val="003B3520"/>
    <w:rsid w:val="003F5451"/>
    <w:rsid w:val="00417582"/>
    <w:rsid w:val="00426E3B"/>
    <w:rsid w:val="00430813"/>
    <w:rsid w:val="00430A89"/>
    <w:rsid w:val="00473FBF"/>
    <w:rsid w:val="00481F8D"/>
    <w:rsid w:val="0048615F"/>
    <w:rsid w:val="004A2830"/>
    <w:rsid w:val="004D432C"/>
    <w:rsid w:val="0050199C"/>
    <w:rsid w:val="005304D3"/>
    <w:rsid w:val="00547618"/>
    <w:rsid w:val="00575823"/>
    <w:rsid w:val="0058144F"/>
    <w:rsid w:val="00586E5C"/>
    <w:rsid w:val="005875B7"/>
    <w:rsid w:val="005A2395"/>
    <w:rsid w:val="005B0813"/>
    <w:rsid w:val="005D2298"/>
    <w:rsid w:val="005E3CFC"/>
    <w:rsid w:val="005F09EC"/>
    <w:rsid w:val="00606195"/>
    <w:rsid w:val="00620208"/>
    <w:rsid w:val="00627A3F"/>
    <w:rsid w:val="006416AA"/>
    <w:rsid w:val="00667DE0"/>
    <w:rsid w:val="006C2437"/>
    <w:rsid w:val="006E3D06"/>
    <w:rsid w:val="00710F10"/>
    <w:rsid w:val="00722FAD"/>
    <w:rsid w:val="007265BD"/>
    <w:rsid w:val="00730028"/>
    <w:rsid w:val="007340EC"/>
    <w:rsid w:val="007478E0"/>
    <w:rsid w:val="007541E3"/>
    <w:rsid w:val="007772ED"/>
    <w:rsid w:val="007C5FB3"/>
    <w:rsid w:val="007E44E3"/>
    <w:rsid w:val="007F02BF"/>
    <w:rsid w:val="007F5494"/>
    <w:rsid w:val="00844D19"/>
    <w:rsid w:val="00864B45"/>
    <w:rsid w:val="008832B0"/>
    <w:rsid w:val="00885439"/>
    <w:rsid w:val="00895744"/>
    <w:rsid w:val="008A3440"/>
    <w:rsid w:val="008C4DE2"/>
    <w:rsid w:val="008C6E1E"/>
    <w:rsid w:val="008D70BD"/>
    <w:rsid w:val="008E0022"/>
    <w:rsid w:val="008E637D"/>
    <w:rsid w:val="008F0FCA"/>
    <w:rsid w:val="009026E6"/>
    <w:rsid w:val="00933007"/>
    <w:rsid w:val="009523EA"/>
    <w:rsid w:val="00965370"/>
    <w:rsid w:val="0096609D"/>
    <w:rsid w:val="009674DB"/>
    <w:rsid w:val="009D245D"/>
    <w:rsid w:val="009D6E9B"/>
    <w:rsid w:val="00A0032C"/>
    <w:rsid w:val="00A50541"/>
    <w:rsid w:val="00A55922"/>
    <w:rsid w:val="00A8780F"/>
    <w:rsid w:val="00A90041"/>
    <w:rsid w:val="00A96A59"/>
    <w:rsid w:val="00AA0CBA"/>
    <w:rsid w:val="00AA3123"/>
    <w:rsid w:val="00AB0CF5"/>
    <w:rsid w:val="00AB2A77"/>
    <w:rsid w:val="00AC2F13"/>
    <w:rsid w:val="00AD7609"/>
    <w:rsid w:val="00AE090B"/>
    <w:rsid w:val="00AE5A3E"/>
    <w:rsid w:val="00B123A3"/>
    <w:rsid w:val="00B41AF8"/>
    <w:rsid w:val="00B85BE1"/>
    <w:rsid w:val="00BA0ABE"/>
    <w:rsid w:val="00BB4846"/>
    <w:rsid w:val="00C00B50"/>
    <w:rsid w:val="00C5778F"/>
    <w:rsid w:val="00C9640C"/>
    <w:rsid w:val="00CE3FC2"/>
    <w:rsid w:val="00CF4B42"/>
    <w:rsid w:val="00D016E7"/>
    <w:rsid w:val="00D05352"/>
    <w:rsid w:val="00D06114"/>
    <w:rsid w:val="00D154F1"/>
    <w:rsid w:val="00D22EC0"/>
    <w:rsid w:val="00D44CBA"/>
    <w:rsid w:val="00D55B09"/>
    <w:rsid w:val="00DA313A"/>
    <w:rsid w:val="00DA3DD0"/>
    <w:rsid w:val="00DA5BF5"/>
    <w:rsid w:val="00DF60CC"/>
    <w:rsid w:val="00E171AB"/>
    <w:rsid w:val="00E317F6"/>
    <w:rsid w:val="00E66138"/>
    <w:rsid w:val="00E917A6"/>
    <w:rsid w:val="00EB02E1"/>
    <w:rsid w:val="00EB7FD2"/>
    <w:rsid w:val="00EE1EC5"/>
    <w:rsid w:val="00F01F61"/>
    <w:rsid w:val="00F1597E"/>
    <w:rsid w:val="00F2150F"/>
    <w:rsid w:val="00F268A7"/>
    <w:rsid w:val="00F37422"/>
    <w:rsid w:val="00F544D7"/>
    <w:rsid w:val="00F55CD8"/>
    <w:rsid w:val="00F61036"/>
    <w:rsid w:val="00F82D3F"/>
    <w:rsid w:val="00F91346"/>
    <w:rsid w:val="00FB05BB"/>
    <w:rsid w:val="00FB7E6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B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B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27</cp:revision>
  <cp:lastPrinted>2020-02-13T09:31:00Z</cp:lastPrinted>
  <dcterms:created xsi:type="dcterms:W3CDTF">2020-02-12T07:05:00Z</dcterms:created>
  <dcterms:modified xsi:type="dcterms:W3CDTF">2020-02-13T09:50:00Z</dcterms:modified>
</cp:coreProperties>
</file>