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C" w:rsidRPr="0082664C" w:rsidRDefault="0082664C" w:rsidP="00826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66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266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66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47DB2730" wp14:editId="3D7B2950">
            <wp:extent cx="447675" cy="581025"/>
            <wp:effectExtent l="0" t="0" r="9525" b="9525"/>
            <wp:docPr id="3" name="Slika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4C" w:rsidRPr="0082664C" w:rsidRDefault="0082664C" w:rsidP="008266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66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82664C" w:rsidRPr="0082664C" w:rsidRDefault="0082664C" w:rsidP="008266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266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ZADARSKA ŽUPANIJA</w:t>
      </w:r>
    </w:p>
    <w:p w:rsidR="0082664C" w:rsidRPr="0082664C" w:rsidRDefault="0082664C" w:rsidP="0082664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66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38ECC9D7" wp14:editId="6F080688">
            <wp:extent cx="152400" cy="200025"/>
            <wp:effectExtent l="0" t="0" r="0" b="9525"/>
            <wp:docPr id="4" name="Slika 4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6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8266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PRIVLAKA</w:t>
      </w:r>
    </w:p>
    <w:p w:rsidR="0082664C" w:rsidRPr="0082664C" w:rsidRDefault="0082664C" w:rsidP="0082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664C">
        <w:rPr>
          <w:rFonts w:ascii="Times New Roman" w:eastAsia="Times New Roman" w:hAnsi="Times New Roman" w:cs="Times New Roman"/>
          <w:sz w:val="18"/>
          <w:szCs w:val="18"/>
          <w:lang w:eastAsia="hr-HR"/>
        </w:rPr>
        <w:t>Ivana Pavla II    46, 23233 PRIVLAKA</w:t>
      </w:r>
    </w:p>
    <w:p w:rsidR="0082664C" w:rsidRPr="00133ABC" w:rsidRDefault="0082664C" w:rsidP="008266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9B2576" w:rsidRPr="007A5A47" w:rsidRDefault="0082664C" w:rsidP="0082664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A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A5A47" w:rsidRPr="007A5A47">
        <w:rPr>
          <w:rFonts w:ascii="Times New Roman" w:eastAsia="Times New Roman" w:hAnsi="Times New Roman" w:cs="Times New Roman"/>
          <w:sz w:val="24"/>
          <w:szCs w:val="24"/>
          <w:lang w:eastAsia="hr-HR"/>
        </w:rPr>
        <w:t>400-05/20-01/02</w:t>
      </w:r>
    </w:p>
    <w:p w:rsidR="0082664C" w:rsidRPr="00C244B6" w:rsidRDefault="0082664C" w:rsidP="0082664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5A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B93935" w:rsidRPr="007A5A47">
        <w:rPr>
          <w:rFonts w:ascii="Times New Roman" w:hAnsi="Times New Roman" w:cs="Times New Roman"/>
          <w:sz w:val="24"/>
          <w:szCs w:val="24"/>
        </w:rPr>
        <w:t>2198/28-</w:t>
      </w:r>
      <w:r w:rsidR="007A5A47" w:rsidRPr="007A5A47">
        <w:rPr>
          <w:rFonts w:ascii="Times New Roman" w:hAnsi="Times New Roman" w:cs="Times New Roman"/>
          <w:sz w:val="24"/>
          <w:szCs w:val="24"/>
        </w:rPr>
        <w:t>02-20</w:t>
      </w:r>
      <w:r w:rsidR="00B93935" w:rsidRPr="007A5A47">
        <w:rPr>
          <w:rFonts w:ascii="Times New Roman" w:hAnsi="Times New Roman" w:cs="Times New Roman"/>
          <w:sz w:val="24"/>
          <w:szCs w:val="24"/>
        </w:rPr>
        <w:t>-2</w:t>
      </w:r>
    </w:p>
    <w:p w:rsidR="0082664C" w:rsidRPr="00C244B6" w:rsidRDefault="00B93935" w:rsidP="0082664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4B6">
        <w:rPr>
          <w:rFonts w:ascii="Times New Roman" w:eastAsia="Times New Roman" w:hAnsi="Times New Roman" w:cs="Times New Roman"/>
          <w:sz w:val="24"/>
          <w:szCs w:val="24"/>
          <w:lang w:eastAsia="hr-HR"/>
        </w:rPr>
        <w:t>Privlaka, 2</w:t>
      </w:r>
      <w:r w:rsidR="0094312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C244B6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 20</w:t>
      </w:r>
      <w:r w:rsidR="00C244B6" w:rsidRPr="00C244B6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C244B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D83EBA" w:rsidRPr="00C244B6" w:rsidRDefault="00D83EBA" w:rsidP="00D83EBA">
      <w:pPr>
        <w:pStyle w:val="Bezproreda"/>
        <w:rPr>
          <w:rFonts w:ascii="Times New Roman" w:hAnsi="Times New Roman"/>
        </w:rPr>
      </w:pPr>
    </w:p>
    <w:p w:rsidR="00D83EBA" w:rsidRDefault="00D83EBA" w:rsidP="00F4341A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2A83">
        <w:rPr>
          <w:rFonts w:ascii="Times New Roman" w:hAnsi="Times New Roman"/>
        </w:rPr>
        <w:t xml:space="preserve">Na temelju članka 110. </w:t>
      </w:r>
      <w:r>
        <w:rPr>
          <w:rFonts w:ascii="Times New Roman" w:hAnsi="Times New Roman"/>
        </w:rPr>
        <w:t>Zakona o proračunu („Narodne novine</w:t>
      </w:r>
      <w:r w:rsidR="00AA2122">
        <w:rPr>
          <w:rFonts w:ascii="Times New Roman" w:hAnsi="Times New Roman"/>
        </w:rPr>
        <w:t xml:space="preserve"> “ broj  87/08. , 136/12 i 15/</w:t>
      </w:r>
      <w:proofErr w:type="spellStart"/>
      <w:r w:rsidR="00AA2122">
        <w:rPr>
          <w:rFonts w:ascii="Times New Roman" w:hAnsi="Times New Roman"/>
        </w:rPr>
        <w:t>15</w:t>
      </w:r>
      <w:proofErr w:type="spellEnd"/>
      <w:r>
        <w:rPr>
          <w:rFonts w:ascii="Times New Roman" w:hAnsi="Times New Roman"/>
        </w:rPr>
        <w:t xml:space="preserve"> )</w:t>
      </w:r>
      <w:r w:rsidR="00A2304D">
        <w:rPr>
          <w:rFonts w:ascii="Times New Roman" w:hAnsi="Times New Roman"/>
        </w:rPr>
        <w:t>, članka 16. Pravilnika o polugodišnjem i godišnjem izvještaju o izvršenju proračuna</w:t>
      </w:r>
      <w:r>
        <w:rPr>
          <w:rFonts w:ascii="Times New Roman" w:hAnsi="Times New Roman"/>
        </w:rPr>
        <w:t xml:space="preserve"> </w:t>
      </w:r>
      <w:r w:rsidR="00A2304D">
        <w:rPr>
          <w:rFonts w:ascii="Times New Roman" w:hAnsi="Times New Roman"/>
        </w:rPr>
        <w:t xml:space="preserve">(„Narodne novine “ broj  24/13 i 102/17) </w:t>
      </w:r>
      <w:r>
        <w:rPr>
          <w:rFonts w:ascii="Times New Roman" w:hAnsi="Times New Roman"/>
        </w:rPr>
        <w:t>i članka 46. Statuta općine Privlaka (Službeni glasnik Z</w:t>
      </w:r>
      <w:r w:rsidR="00A2304D">
        <w:rPr>
          <w:rFonts w:ascii="Times New Roman" w:hAnsi="Times New Roman"/>
        </w:rPr>
        <w:t xml:space="preserve">adarske županije broj 05/18.) </w:t>
      </w:r>
      <w:r>
        <w:rPr>
          <w:rFonts w:ascii="Times New Roman" w:hAnsi="Times New Roman"/>
        </w:rPr>
        <w:t>Općinski na</w:t>
      </w:r>
      <w:r w:rsidR="008C3862">
        <w:rPr>
          <w:rFonts w:ascii="Times New Roman" w:hAnsi="Times New Roman"/>
        </w:rPr>
        <w:t xml:space="preserve">čelnik Općine Privlaka podnosi </w:t>
      </w:r>
      <w:r>
        <w:rPr>
          <w:rFonts w:ascii="Times New Roman" w:hAnsi="Times New Roman"/>
        </w:rPr>
        <w:t>Općinskom vijeću Općine Privlaka</w:t>
      </w:r>
      <w:r w:rsidR="0082664C">
        <w:rPr>
          <w:rFonts w:ascii="Times New Roman" w:hAnsi="Times New Roman"/>
        </w:rPr>
        <w:t xml:space="preserve"> prijedlog</w:t>
      </w:r>
    </w:p>
    <w:p w:rsidR="00D83EBA" w:rsidRDefault="006971DA" w:rsidP="006971DA">
      <w:pPr>
        <w:pStyle w:val="Bezproreda"/>
        <w:tabs>
          <w:tab w:val="left" w:pos="745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83EBA" w:rsidRPr="0082664C" w:rsidRDefault="00D83EBA" w:rsidP="00D83EBA">
      <w:pPr>
        <w:pStyle w:val="Bezproreda"/>
        <w:rPr>
          <w:rFonts w:ascii="Times New Roman" w:hAnsi="Times New Roman"/>
          <w:b/>
        </w:rPr>
      </w:pPr>
    </w:p>
    <w:p w:rsidR="00D83EBA" w:rsidRPr="0082664C" w:rsidRDefault="00D83EBA" w:rsidP="00D83EBA">
      <w:pPr>
        <w:pStyle w:val="Bezproreda"/>
        <w:jc w:val="center"/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>OBRAZLOŽENJ</w:t>
      </w:r>
      <w:r w:rsidR="0082664C">
        <w:rPr>
          <w:rFonts w:ascii="Times New Roman" w:hAnsi="Times New Roman"/>
          <w:b/>
        </w:rPr>
        <w:t>A</w:t>
      </w:r>
      <w:r w:rsidRPr="0082664C">
        <w:rPr>
          <w:rFonts w:ascii="Times New Roman" w:hAnsi="Times New Roman"/>
          <w:b/>
        </w:rPr>
        <w:t xml:space="preserve"> </w:t>
      </w:r>
    </w:p>
    <w:p w:rsidR="00D83EBA" w:rsidRPr="0082664C" w:rsidRDefault="00D83EBA" w:rsidP="00D83EBA">
      <w:pPr>
        <w:pStyle w:val="Bezproreda"/>
        <w:jc w:val="center"/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 xml:space="preserve"> GODIŠNJEG  IZVJEŠTAJA O IZVRŠENJU PRORAČUNA</w:t>
      </w:r>
    </w:p>
    <w:p w:rsidR="00D83EBA" w:rsidRPr="0082664C" w:rsidRDefault="00D83EBA" w:rsidP="00D83EBA">
      <w:pPr>
        <w:pStyle w:val="Bezproreda"/>
        <w:jc w:val="center"/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>OPĆINE PRIVLAKA ZA 201</w:t>
      </w:r>
      <w:r w:rsidR="00133ABC">
        <w:rPr>
          <w:rFonts w:ascii="Times New Roman" w:hAnsi="Times New Roman"/>
          <w:b/>
        </w:rPr>
        <w:t>9</w:t>
      </w:r>
      <w:r w:rsidRPr="0082664C">
        <w:rPr>
          <w:rFonts w:ascii="Times New Roman" w:hAnsi="Times New Roman"/>
          <w:b/>
        </w:rPr>
        <w:t>.</w:t>
      </w:r>
      <w:r w:rsidR="00943124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82664C">
        <w:rPr>
          <w:rFonts w:ascii="Times New Roman" w:hAnsi="Times New Roman"/>
          <w:b/>
        </w:rPr>
        <w:t>G</w:t>
      </w:r>
      <w:r w:rsidR="00EA4900" w:rsidRPr="0082664C">
        <w:rPr>
          <w:rFonts w:ascii="Times New Roman" w:hAnsi="Times New Roman"/>
          <w:b/>
        </w:rPr>
        <w:t>ODINU</w:t>
      </w:r>
    </w:p>
    <w:p w:rsidR="00D83EBA" w:rsidRDefault="00D83EBA" w:rsidP="00D83E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6009B" w:rsidRPr="0082664C" w:rsidRDefault="0086009B" w:rsidP="00D83E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83EBA" w:rsidRDefault="0086009B" w:rsidP="00D83E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SADRŽAJ: </w:t>
      </w:r>
    </w:p>
    <w:p w:rsidR="0086009B" w:rsidRPr="0082664C" w:rsidRDefault="0086009B" w:rsidP="00D83E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83EBA" w:rsidRPr="0082664C" w:rsidRDefault="00D83EBA" w:rsidP="0082664C">
      <w:pPr>
        <w:pStyle w:val="Bezproreda"/>
        <w:numPr>
          <w:ilvl w:val="0"/>
          <w:numId w:val="1"/>
        </w:numPr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>U</w:t>
      </w:r>
      <w:r w:rsidR="0086009B">
        <w:rPr>
          <w:rFonts w:ascii="Times New Roman" w:hAnsi="Times New Roman"/>
          <w:b/>
        </w:rPr>
        <w:t>vod</w:t>
      </w:r>
    </w:p>
    <w:p w:rsidR="00D83EBA" w:rsidRPr="0082664C" w:rsidRDefault="00D83EBA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>O</w:t>
      </w:r>
      <w:r w:rsidR="0086009B">
        <w:rPr>
          <w:rFonts w:ascii="Times New Roman" w:hAnsi="Times New Roman"/>
          <w:b/>
        </w:rPr>
        <w:t xml:space="preserve">pći dio proračuna </w:t>
      </w:r>
      <w:r w:rsidRPr="0082664C">
        <w:rPr>
          <w:rFonts w:ascii="Times New Roman" w:hAnsi="Times New Roman"/>
          <w:b/>
        </w:rPr>
        <w:t>–</w:t>
      </w:r>
      <w:r w:rsidR="0082664C">
        <w:rPr>
          <w:rFonts w:ascii="Times New Roman" w:hAnsi="Times New Roman"/>
          <w:b/>
        </w:rPr>
        <w:t xml:space="preserve"> </w:t>
      </w:r>
      <w:r w:rsidR="0086009B">
        <w:rPr>
          <w:rFonts w:ascii="Times New Roman" w:hAnsi="Times New Roman"/>
          <w:b/>
        </w:rPr>
        <w:t>obrazloženje ostvarenja prohoda i primitaka</w:t>
      </w:r>
      <w:r w:rsidRPr="0082664C">
        <w:rPr>
          <w:rFonts w:ascii="Times New Roman" w:hAnsi="Times New Roman"/>
          <w:b/>
        </w:rPr>
        <w:t xml:space="preserve">, </w:t>
      </w:r>
      <w:r w:rsidR="0086009B">
        <w:rPr>
          <w:rFonts w:ascii="Times New Roman" w:hAnsi="Times New Roman"/>
          <w:b/>
        </w:rPr>
        <w:t>te izvršenja rashoda i izdataka proračuna i proračunskog korisnika</w:t>
      </w:r>
    </w:p>
    <w:p w:rsidR="000C3BC0" w:rsidRPr="0082664C" w:rsidRDefault="0086009B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Posebni dio proračuna</w:t>
      </w:r>
      <w:r w:rsidR="0082664C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obrazloženje izvršenja posebnog dijela proračuna</w:t>
      </w:r>
    </w:p>
    <w:p w:rsidR="00D83EBA" w:rsidRPr="0082664C" w:rsidRDefault="0082664C" w:rsidP="00D83EBA">
      <w:pPr>
        <w:pStyle w:val="Bezproreda"/>
        <w:numPr>
          <w:ilvl w:val="0"/>
          <w:numId w:val="1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86009B">
        <w:rPr>
          <w:rFonts w:ascii="Times New Roman" w:hAnsi="Times New Roman"/>
          <w:b/>
        </w:rPr>
        <w:t>zvještaj o zaduživanju proračuna i proračunskog korisnika</w:t>
      </w:r>
    </w:p>
    <w:p w:rsidR="00D83EBA" w:rsidRPr="0082664C" w:rsidRDefault="00D83EBA" w:rsidP="00D83EBA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>I</w:t>
      </w:r>
      <w:r w:rsidR="0086009B">
        <w:rPr>
          <w:rFonts w:ascii="Times New Roman" w:hAnsi="Times New Roman"/>
          <w:b/>
        </w:rPr>
        <w:t>zvještaj o korištenju proračunske zalihe</w:t>
      </w:r>
    </w:p>
    <w:p w:rsidR="00D83EBA" w:rsidRDefault="00D83EBA" w:rsidP="00D83EBA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 w:rsidRPr="0082664C">
        <w:rPr>
          <w:rFonts w:ascii="Times New Roman" w:hAnsi="Times New Roman"/>
          <w:b/>
        </w:rPr>
        <w:t>I</w:t>
      </w:r>
      <w:r w:rsidR="0086009B">
        <w:rPr>
          <w:rFonts w:ascii="Times New Roman" w:hAnsi="Times New Roman"/>
          <w:b/>
        </w:rPr>
        <w:t>zvještaj o danim jamstvima</w:t>
      </w:r>
    </w:p>
    <w:p w:rsidR="0082664C" w:rsidRDefault="0086009B" w:rsidP="0082664C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Stanje potraživanja </w:t>
      </w:r>
      <w:r w:rsidR="004D5A8B">
        <w:rPr>
          <w:rFonts w:ascii="Times New Roman" w:hAnsi="Times New Roman"/>
          <w:b/>
        </w:rPr>
        <w:t xml:space="preserve">i obveza </w:t>
      </w:r>
      <w:r>
        <w:rPr>
          <w:rFonts w:ascii="Times New Roman" w:hAnsi="Times New Roman"/>
          <w:b/>
        </w:rPr>
        <w:t>proračuna i proračunskog korisnika</w:t>
      </w:r>
    </w:p>
    <w:p w:rsidR="0086009B" w:rsidRDefault="0086009B" w:rsidP="0082664C">
      <w:pPr>
        <w:pStyle w:val="Bezproreda"/>
        <w:numPr>
          <w:ilvl w:val="0"/>
          <w:numId w:val="2"/>
        </w:numPr>
        <w:suppressAutoHyphens/>
        <w:autoSpaceDN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Izvještaj o provedbi plana razvojnih programa 2019. godine</w:t>
      </w:r>
    </w:p>
    <w:p w:rsidR="00063FC6" w:rsidRPr="00063FC6" w:rsidRDefault="00063FC6" w:rsidP="00063FC6">
      <w:pPr>
        <w:pStyle w:val="Bezproreda"/>
        <w:suppressAutoHyphens/>
        <w:autoSpaceDN w:val="0"/>
        <w:ind w:left="284"/>
        <w:rPr>
          <w:rFonts w:ascii="Times New Roman" w:hAnsi="Times New Roman"/>
          <w:b/>
        </w:rPr>
      </w:pPr>
    </w:p>
    <w:p w:rsidR="009207B3" w:rsidRPr="00361FE4" w:rsidRDefault="009207B3" w:rsidP="00EA4900">
      <w:pPr>
        <w:pStyle w:val="Bezproreda"/>
        <w:suppressAutoHyphens/>
        <w:autoSpaceDN w:val="0"/>
        <w:ind w:left="284"/>
        <w:rPr>
          <w:rFonts w:ascii="Times New Roman" w:hAnsi="Times New Roman"/>
        </w:rPr>
      </w:pPr>
    </w:p>
    <w:p w:rsidR="00D83EBA" w:rsidRPr="00361FE4" w:rsidRDefault="00D83EBA" w:rsidP="00D83EBA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</w:rPr>
      </w:pPr>
      <w:r w:rsidRPr="00361FE4">
        <w:rPr>
          <w:rFonts w:ascii="Times New Roman" w:hAnsi="Times New Roman"/>
          <w:b/>
        </w:rPr>
        <w:t>UVOD</w:t>
      </w:r>
    </w:p>
    <w:p w:rsidR="00D83EBA" w:rsidRPr="00361FE4" w:rsidRDefault="00D83EBA" w:rsidP="00D83EBA">
      <w:pPr>
        <w:pStyle w:val="Bezproreda"/>
        <w:rPr>
          <w:rFonts w:ascii="Times New Roman" w:hAnsi="Times New Roman"/>
        </w:rPr>
      </w:pPr>
    </w:p>
    <w:p w:rsidR="00D83EBA" w:rsidRDefault="00A119B5" w:rsidP="00F4341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Odredbom</w:t>
      </w:r>
      <w:r w:rsidR="0086009B">
        <w:rPr>
          <w:rFonts w:ascii="Times New Roman" w:hAnsi="Times New Roman"/>
          <w:sz w:val="24"/>
          <w:szCs w:val="24"/>
        </w:rPr>
        <w:t xml:space="preserve"> čl. 110 Zakona o proračunu </w:t>
      </w:r>
      <w:r w:rsidR="0086009B">
        <w:rPr>
          <w:rFonts w:ascii="Times New Roman" w:hAnsi="Times New Roman"/>
        </w:rPr>
        <w:t>(„Narodne novine “ broj  87/08. , 136/12 i 15/</w:t>
      </w:r>
      <w:proofErr w:type="spellStart"/>
      <w:r w:rsidR="0086009B">
        <w:rPr>
          <w:rFonts w:ascii="Times New Roman" w:hAnsi="Times New Roman"/>
        </w:rPr>
        <w:t>15</w:t>
      </w:r>
      <w:proofErr w:type="spellEnd"/>
      <w:r w:rsidR="0086009B">
        <w:rPr>
          <w:rFonts w:ascii="Times New Roman" w:hAnsi="Times New Roman"/>
        </w:rPr>
        <w:t xml:space="preserve"> ) utvrđena je obveza Načelnika da podnese predst</w:t>
      </w:r>
      <w:r>
        <w:rPr>
          <w:rFonts w:ascii="Times New Roman" w:hAnsi="Times New Roman"/>
        </w:rPr>
        <w:t>av</w:t>
      </w:r>
      <w:r w:rsidR="0086009B">
        <w:rPr>
          <w:rFonts w:ascii="Times New Roman" w:hAnsi="Times New Roman"/>
        </w:rPr>
        <w:t>ničkom tijelu</w:t>
      </w:r>
      <w:r w:rsidR="00860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(Općinskom vijeću), na donošenje godišnji izvještaj o izvršenju proračuna općine Privlaka najkasnije do 1. lipnja tekuće godine za prethodnu godinu. </w:t>
      </w:r>
      <w:r w:rsidR="00DC3E13">
        <w:rPr>
          <w:rFonts w:ascii="Times New Roman" w:hAnsi="Times New Roman"/>
          <w:sz w:val="24"/>
          <w:szCs w:val="24"/>
        </w:rPr>
        <w:t xml:space="preserve">Osnovna svrha izvještaja o izvršenju proračuna je praćenje izvršavanja plana u određenom vremenskom razdoblju, polugodišnje i godišnje. </w:t>
      </w:r>
      <w:r w:rsidR="00D83EBA" w:rsidRPr="00221B62">
        <w:rPr>
          <w:rFonts w:ascii="Times New Roman" w:hAnsi="Times New Roman"/>
          <w:sz w:val="24"/>
          <w:szCs w:val="24"/>
        </w:rPr>
        <w:t>Pravilnik</w:t>
      </w:r>
      <w:r w:rsidR="00DC3E13">
        <w:rPr>
          <w:rFonts w:ascii="Times New Roman" w:hAnsi="Times New Roman"/>
          <w:sz w:val="24"/>
          <w:szCs w:val="24"/>
        </w:rPr>
        <w:t>om</w:t>
      </w:r>
      <w:r w:rsidR="00D83EBA" w:rsidRPr="00221B62">
        <w:rPr>
          <w:rFonts w:ascii="Times New Roman" w:hAnsi="Times New Roman"/>
          <w:sz w:val="24"/>
          <w:szCs w:val="24"/>
        </w:rPr>
        <w:t xml:space="preserve"> o  polugodišnjem i godišnjem izvještaju o izvršenju proračuna </w:t>
      </w:r>
      <w:r w:rsidR="00DC3E13">
        <w:rPr>
          <w:rFonts w:ascii="Times New Roman" w:hAnsi="Times New Roman"/>
          <w:sz w:val="24"/>
          <w:szCs w:val="24"/>
        </w:rPr>
        <w:t>utvrđeni su sastavni elementi godišnjeg izvještaja o izvršenju proračuna, prema istom g</w:t>
      </w:r>
      <w:r w:rsidR="0082664C">
        <w:rPr>
          <w:rFonts w:ascii="Times New Roman" w:hAnsi="Times New Roman"/>
          <w:sz w:val="24"/>
          <w:szCs w:val="24"/>
        </w:rPr>
        <w:t>odišnji</w:t>
      </w:r>
      <w:r w:rsidR="00D83EBA" w:rsidRPr="00221B62">
        <w:rPr>
          <w:rFonts w:ascii="Times New Roman" w:hAnsi="Times New Roman"/>
          <w:sz w:val="24"/>
          <w:szCs w:val="24"/>
        </w:rPr>
        <w:t xml:space="preserve"> izvještaja o izvršenju proračuna </w:t>
      </w:r>
      <w:r>
        <w:rPr>
          <w:rFonts w:ascii="Times New Roman" w:hAnsi="Times New Roman"/>
          <w:sz w:val="24"/>
          <w:szCs w:val="24"/>
        </w:rPr>
        <w:t>sadrži</w:t>
      </w:r>
      <w:r w:rsidR="00D83EBA" w:rsidRPr="00221B62">
        <w:rPr>
          <w:rFonts w:ascii="Times New Roman" w:hAnsi="Times New Roman"/>
          <w:sz w:val="24"/>
          <w:szCs w:val="24"/>
        </w:rPr>
        <w:t>:</w:t>
      </w:r>
    </w:p>
    <w:p w:rsidR="00361FE4" w:rsidRDefault="00361FE4" w:rsidP="000C6015">
      <w:pPr>
        <w:pStyle w:val="Bezproreda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DC3E13" w:rsidRPr="00361FE4" w:rsidRDefault="00DC3E13" w:rsidP="00DC3E13">
      <w:pPr>
        <w:pStyle w:val="Bezproreda"/>
        <w:numPr>
          <w:ilvl w:val="3"/>
          <w:numId w:val="2"/>
        </w:numPr>
        <w:rPr>
          <w:rFonts w:ascii="Times New Roman" w:hAnsi="Times New Roman"/>
          <w:b/>
          <w:sz w:val="24"/>
          <w:szCs w:val="24"/>
        </w:rPr>
      </w:pPr>
      <w:r w:rsidRPr="00361FE4">
        <w:rPr>
          <w:rFonts w:ascii="Times New Roman" w:hAnsi="Times New Roman"/>
          <w:b/>
          <w:sz w:val="24"/>
          <w:szCs w:val="24"/>
        </w:rPr>
        <w:t>OPĆI DIO</w:t>
      </w:r>
    </w:p>
    <w:p w:rsidR="00361FE4" w:rsidRDefault="00361FE4" w:rsidP="00361FE4">
      <w:pPr>
        <w:pStyle w:val="Bezproreda"/>
        <w:ind w:left="786"/>
        <w:rPr>
          <w:rFonts w:ascii="Times New Roman" w:hAnsi="Times New Roman"/>
          <w:sz w:val="24"/>
          <w:szCs w:val="24"/>
        </w:rPr>
      </w:pPr>
    </w:p>
    <w:p w:rsidR="00DC3E13" w:rsidRPr="00A119B5" w:rsidRDefault="00A119B5" w:rsidP="00DC3E13">
      <w:pPr>
        <w:pStyle w:val="Bezproreda"/>
        <w:rPr>
          <w:rFonts w:ascii="Times New Roman" w:hAnsi="Times New Roman"/>
          <w:sz w:val="24"/>
          <w:szCs w:val="24"/>
        </w:rPr>
      </w:pPr>
      <w:r w:rsidRPr="00A119B5">
        <w:rPr>
          <w:rFonts w:ascii="Times New Roman" w:hAnsi="Times New Roman"/>
          <w:sz w:val="24"/>
          <w:szCs w:val="24"/>
        </w:rPr>
        <w:t>Opći</w:t>
      </w:r>
      <w:r>
        <w:rPr>
          <w:rFonts w:ascii="Times New Roman" w:hAnsi="Times New Roman"/>
          <w:sz w:val="24"/>
          <w:szCs w:val="24"/>
        </w:rPr>
        <w:t xml:space="preserve"> dio proračuna čini Račun prihoda i rashoda i Račun financiranja na razini odjeljka ekonomske klasifikacije, a sadrži:</w:t>
      </w:r>
    </w:p>
    <w:p w:rsidR="00DC3E13" w:rsidRDefault="00DC3E13" w:rsidP="00DC3E13">
      <w:pPr>
        <w:pStyle w:val="Bezproreda"/>
        <w:rPr>
          <w:rFonts w:ascii="Times New Roman" w:hAnsi="Times New Roman"/>
          <w:sz w:val="24"/>
          <w:szCs w:val="24"/>
        </w:rPr>
      </w:pPr>
    </w:p>
    <w:p w:rsidR="00361FE4" w:rsidRDefault="00DC3E13" w:rsidP="00F4341A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61FE4">
        <w:rPr>
          <w:rFonts w:ascii="Times New Roman" w:hAnsi="Times New Roman"/>
          <w:b/>
          <w:sz w:val="24"/>
          <w:szCs w:val="24"/>
        </w:rPr>
        <w:lastRenderedPageBreak/>
        <w:t>Račun prihoda i rashoda</w:t>
      </w:r>
      <w:r>
        <w:rPr>
          <w:rFonts w:ascii="Times New Roman" w:hAnsi="Times New Roman"/>
          <w:sz w:val="24"/>
          <w:szCs w:val="24"/>
        </w:rPr>
        <w:t xml:space="preserve"> prikazuje prihode</w:t>
      </w:r>
      <w:r w:rsidR="00361FE4">
        <w:rPr>
          <w:rFonts w:ascii="Times New Roman" w:hAnsi="Times New Roman"/>
          <w:sz w:val="24"/>
          <w:szCs w:val="24"/>
        </w:rPr>
        <w:t xml:space="preserve"> poslovanja, prihode od prodaje</w:t>
      </w:r>
    </w:p>
    <w:p w:rsidR="00DC3E13" w:rsidRDefault="00DC3E13" w:rsidP="00F4341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61FE4">
        <w:rPr>
          <w:rFonts w:ascii="Times New Roman" w:hAnsi="Times New Roman"/>
          <w:sz w:val="24"/>
          <w:szCs w:val="24"/>
        </w:rPr>
        <w:t>nefinancijske imovine te rashode poslovanja i rashode za nabavu nefinancijske imovine</w:t>
      </w:r>
      <w:r w:rsidR="00361FE4" w:rsidRPr="00361FE4">
        <w:rPr>
          <w:rFonts w:ascii="Times New Roman" w:hAnsi="Times New Roman"/>
          <w:sz w:val="24"/>
          <w:szCs w:val="24"/>
        </w:rPr>
        <w:t xml:space="preserve"> za prethodnu godinu 201</w:t>
      </w:r>
      <w:r w:rsidR="00B96964">
        <w:rPr>
          <w:rFonts w:ascii="Times New Roman" w:hAnsi="Times New Roman"/>
          <w:sz w:val="24"/>
          <w:szCs w:val="24"/>
        </w:rPr>
        <w:t>8</w:t>
      </w:r>
      <w:r w:rsidR="00361FE4" w:rsidRPr="00361FE4">
        <w:rPr>
          <w:rFonts w:ascii="Times New Roman" w:hAnsi="Times New Roman"/>
          <w:sz w:val="24"/>
          <w:szCs w:val="24"/>
        </w:rPr>
        <w:t>., izvorni plan za 201</w:t>
      </w:r>
      <w:r w:rsidR="00B96964">
        <w:rPr>
          <w:rFonts w:ascii="Times New Roman" w:hAnsi="Times New Roman"/>
          <w:sz w:val="24"/>
          <w:szCs w:val="24"/>
        </w:rPr>
        <w:t>9</w:t>
      </w:r>
      <w:r w:rsidR="00361FE4" w:rsidRPr="00361FE4">
        <w:rPr>
          <w:rFonts w:ascii="Times New Roman" w:hAnsi="Times New Roman"/>
          <w:sz w:val="24"/>
          <w:szCs w:val="24"/>
        </w:rPr>
        <w:t>. godinu te izvršenje za razdoblje 1. siječnja do 31. prosinca 201</w:t>
      </w:r>
      <w:r w:rsidR="00B96964">
        <w:rPr>
          <w:rFonts w:ascii="Times New Roman" w:hAnsi="Times New Roman"/>
          <w:sz w:val="24"/>
          <w:szCs w:val="24"/>
        </w:rPr>
        <w:t>9</w:t>
      </w:r>
      <w:r w:rsidR="00361FE4" w:rsidRPr="00361FE4">
        <w:rPr>
          <w:rFonts w:ascii="Times New Roman" w:hAnsi="Times New Roman"/>
          <w:sz w:val="24"/>
          <w:szCs w:val="24"/>
        </w:rPr>
        <w:t>. godine.</w:t>
      </w:r>
    </w:p>
    <w:p w:rsidR="00361FE4" w:rsidRDefault="00361FE4" w:rsidP="00361FE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Račun prihoda i rashoda prikazuje se u slijedećim tabličnim prikazima:</w:t>
      </w:r>
    </w:p>
    <w:p w:rsidR="00361FE4" w:rsidRDefault="00361FE4" w:rsidP="00361FE4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rashodi p</w:t>
      </w:r>
      <w:r w:rsidR="00B96964">
        <w:rPr>
          <w:rFonts w:ascii="Times New Roman" w:hAnsi="Times New Roman"/>
          <w:sz w:val="24"/>
          <w:szCs w:val="24"/>
        </w:rPr>
        <w:t>rema</w:t>
      </w:r>
      <w:r>
        <w:rPr>
          <w:rFonts w:ascii="Times New Roman" w:hAnsi="Times New Roman"/>
          <w:sz w:val="24"/>
          <w:szCs w:val="24"/>
        </w:rPr>
        <w:t xml:space="preserve"> ekonomskoj klasifikaciji</w:t>
      </w:r>
      <w:r w:rsidR="00B96964">
        <w:rPr>
          <w:rFonts w:ascii="Times New Roman" w:hAnsi="Times New Roman"/>
          <w:sz w:val="24"/>
          <w:szCs w:val="24"/>
        </w:rPr>
        <w:t>,</w:t>
      </w:r>
    </w:p>
    <w:p w:rsidR="00361FE4" w:rsidRDefault="00361FE4" w:rsidP="00361FE4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rashodi prema izvorima financiranja</w:t>
      </w:r>
      <w:r w:rsidR="00B96964">
        <w:rPr>
          <w:rFonts w:ascii="Times New Roman" w:hAnsi="Times New Roman"/>
          <w:sz w:val="24"/>
          <w:szCs w:val="24"/>
        </w:rPr>
        <w:t>,</w:t>
      </w:r>
      <w:r w:rsidR="00830E19">
        <w:rPr>
          <w:rFonts w:ascii="Times New Roman" w:hAnsi="Times New Roman"/>
          <w:sz w:val="24"/>
          <w:szCs w:val="24"/>
        </w:rPr>
        <w:t xml:space="preserve"> </w:t>
      </w:r>
    </w:p>
    <w:p w:rsidR="00361FE4" w:rsidRDefault="00361FE4" w:rsidP="00361FE4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prema funkcijskoj klasifikaciji</w:t>
      </w:r>
      <w:r w:rsidR="00B96964">
        <w:rPr>
          <w:rFonts w:ascii="Times New Roman" w:hAnsi="Times New Roman"/>
          <w:sz w:val="24"/>
          <w:szCs w:val="24"/>
        </w:rPr>
        <w:t>.</w:t>
      </w:r>
    </w:p>
    <w:p w:rsidR="00361FE4" w:rsidRDefault="00361FE4" w:rsidP="00361FE4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361FE4" w:rsidRPr="00361FE4" w:rsidRDefault="00361FE4" w:rsidP="00361FE4">
      <w:pPr>
        <w:pStyle w:val="Bezprored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361FE4">
        <w:rPr>
          <w:rFonts w:ascii="Times New Roman" w:hAnsi="Times New Roman"/>
          <w:b/>
          <w:sz w:val="24"/>
          <w:szCs w:val="24"/>
        </w:rPr>
        <w:t>Račun financiranja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1FE4">
        <w:rPr>
          <w:rFonts w:ascii="Times New Roman" w:hAnsi="Times New Roman"/>
          <w:sz w:val="24"/>
          <w:szCs w:val="24"/>
        </w:rPr>
        <w:t xml:space="preserve">iskazuje primitke od financijske imovine i zaduživanja te izdatke za financijsku imovinu </w:t>
      </w:r>
      <w:r w:rsidR="000C6015">
        <w:rPr>
          <w:rFonts w:ascii="Times New Roman" w:hAnsi="Times New Roman"/>
          <w:sz w:val="24"/>
          <w:szCs w:val="24"/>
        </w:rPr>
        <w:t xml:space="preserve">i za </w:t>
      </w:r>
      <w:r w:rsidRPr="00361FE4">
        <w:rPr>
          <w:rFonts w:ascii="Times New Roman" w:hAnsi="Times New Roman"/>
          <w:sz w:val="24"/>
          <w:szCs w:val="24"/>
        </w:rPr>
        <w:t>otplatu kredita i zajmova.</w:t>
      </w:r>
    </w:p>
    <w:p w:rsidR="00361FE4" w:rsidRPr="00786A0B" w:rsidRDefault="00361FE4" w:rsidP="00361FE4">
      <w:pPr>
        <w:pStyle w:val="Bezproreda"/>
        <w:ind w:left="360"/>
        <w:rPr>
          <w:rFonts w:ascii="Times New Roman" w:hAnsi="Times New Roman"/>
          <w:sz w:val="24"/>
          <w:szCs w:val="24"/>
        </w:rPr>
      </w:pPr>
      <w:r w:rsidRPr="00786A0B">
        <w:rPr>
          <w:rFonts w:ascii="Times New Roman" w:hAnsi="Times New Roman"/>
          <w:sz w:val="24"/>
          <w:szCs w:val="24"/>
        </w:rPr>
        <w:t>Račun financiranja u godišnjem izvještaju o izvršenju proračuna iskazuje se u slijedećim tabličnim prikazima:</w:t>
      </w:r>
    </w:p>
    <w:p w:rsidR="00361FE4" w:rsidRPr="00786A0B" w:rsidRDefault="00361FE4" w:rsidP="00361FE4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86A0B">
        <w:rPr>
          <w:rFonts w:ascii="Times New Roman" w:hAnsi="Times New Roman"/>
          <w:sz w:val="24"/>
          <w:szCs w:val="24"/>
        </w:rPr>
        <w:t>Račun financiranja prema ekonomskoj klasifikaciji</w:t>
      </w:r>
      <w:r w:rsidR="000C6015">
        <w:rPr>
          <w:rFonts w:ascii="Times New Roman" w:hAnsi="Times New Roman"/>
          <w:sz w:val="24"/>
          <w:szCs w:val="24"/>
        </w:rPr>
        <w:t>,</w:t>
      </w:r>
      <w:r w:rsidR="00830E19">
        <w:rPr>
          <w:rFonts w:ascii="Times New Roman" w:hAnsi="Times New Roman"/>
          <w:sz w:val="24"/>
          <w:szCs w:val="24"/>
        </w:rPr>
        <w:t xml:space="preserve"> </w:t>
      </w:r>
    </w:p>
    <w:p w:rsidR="00361FE4" w:rsidRDefault="00361FE4" w:rsidP="00361FE4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86A0B">
        <w:rPr>
          <w:rFonts w:ascii="Times New Roman" w:hAnsi="Times New Roman"/>
          <w:sz w:val="24"/>
          <w:szCs w:val="24"/>
        </w:rPr>
        <w:t xml:space="preserve">Račun financiranje prema </w:t>
      </w:r>
      <w:r w:rsidR="00786A0B" w:rsidRPr="00786A0B">
        <w:rPr>
          <w:rFonts w:ascii="Times New Roman" w:hAnsi="Times New Roman"/>
          <w:sz w:val="24"/>
          <w:szCs w:val="24"/>
        </w:rPr>
        <w:t>izvorima financiranja</w:t>
      </w:r>
      <w:r w:rsidR="00830E19">
        <w:rPr>
          <w:rFonts w:ascii="Times New Roman" w:hAnsi="Times New Roman"/>
          <w:sz w:val="24"/>
          <w:szCs w:val="24"/>
        </w:rPr>
        <w:t xml:space="preserve"> </w:t>
      </w:r>
    </w:p>
    <w:p w:rsidR="009207B3" w:rsidRDefault="009207B3" w:rsidP="00786A0B">
      <w:pPr>
        <w:pStyle w:val="Bezproreda"/>
        <w:rPr>
          <w:rFonts w:ascii="Times New Roman" w:hAnsi="Times New Roman"/>
          <w:sz w:val="24"/>
          <w:szCs w:val="24"/>
        </w:rPr>
      </w:pPr>
    </w:p>
    <w:p w:rsidR="00786A0B" w:rsidRPr="00786A0B" w:rsidRDefault="00786A0B" w:rsidP="00786A0B">
      <w:pPr>
        <w:pStyle w:val="Bezproreda"/>
        <w:numPr>
          <w:ilvl w:val="3"/>
          <w:numId w:val="2"/>
        </w:numPr>
        <w:rPr>
          <w:rFonts w:ascii="Times New Roman" w:hAnsi="Times New Roman"/>
          <w:b/>
          <w:sz w:val="24"/>
          <w:szCs w:val="24"/>
        </w:rPr>
      </w:pPr>
      <w:r w:rsidRPr="00786A0B">
        <w:rPr>
          <w:rFonts w:ascii="Times New Roman" w:hAnsi="Times New Roman"/>
          <w:b/>
          <w:sz w:val="24"/>
          <w:szCs w:val="24"/>
        </w:rPr>
        <w:t>POSEBNI DIO</w:t>
      </w:r>
    </w:p>
    <w:p w:rsidR="00786A0B" w:rsidRDefault="00786A0B" w:rsidP="00786A0B">
      <w:pPr>
        <w:pStyle w:val="Bezproreda"/>
        <w:ind w:left="426"/>
        <w:rPr>
          <w:rFonts w:ascii="Times New Roman" w:hAnsi="Times New Roman"/>
          <w:sz w:val="24"/>
          <w:szCs w:val="24"/>
        </w:rPr>
      </w:pPr>
    </w:p>
    <w:p w:rsidR="00786A0B" w:rsidRDefault="00786A0B" w:rsidP="00786A0B">
      <w:pPr>
        <w:pStyle w:val="Bezproreda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Posebni dio </w:t>
      </w:r>
      <w:r w:rsidR="000C6015">
        <w:rPr>
          <w:rFonts w:ascii="Times New Roman" w:hAnsi="Times New Roman"/>
          <w:sz w:val="24"/>
          <w:szCs w:val="24"/>
        </w:rPr>
        <w:t>proračuna sadrži</w:t>
      </w:r>
      <w:r>
        <w:rPr>
          <w:rFonts w:ascii="Times New Roman" w:hAnsi="Times New Roman"/>
          <w:sz w:val="24"/>
          <w:szCs w:val="24"/>
        </w:rPr>
        <w:t>:</w:t>
      </w:r>
    </w:p>
    <w:p w:rsidR="00786A0B" w:rsidRDefault="00786A0B" w:rsidP="00786A0B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Izvršenje po organizacijskoj klasifikaciji</w:t>
      </w:r>
      <w:r w:rsidR="000C6015">
        <w:rPr>
          <w:rFonts w:ascii="Times New Roman" w:hAnsi="Times New Roman"/>
          <w:sz w:val="24"/>
          <w:szCs w:val="24"/>
        </w:rPr>
        <w:t>,</w:t>
      </w:r>
    </w:p>
    <w:p w:rsidR="00DC3E13" w:rsidRPr="009207B3" w:rsidRDefault="00786A0B" w:rsidP="000C6015">
      <w:pPr>
        <w:pStyle w:val="Bezproreda"/>
        <w:numPr>
          <w:ilvl w:val="0"/>
          <w:numId w:val="18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9207B3">
        <w:rPr>
          <w:rFonts w:ascii="Times New Roman" w:hAnsi="Times New Roman"/>
          <w:sz w:val="24"/>
          <w:szCs w:val="24"/>
        </w:rPr>
        <w:t>Izvršenje po programskoj klasifikaciji</w:t>
      </w:r>
      <w:r w:rsidR="000C6015">
        <w:rPr>
          <w:rFonts w:ascii="Times New Roman" w:hAnsi="Times New Roman"/>
          <w:sz w:val="24"/>
          <w:szCs w:val="24"/>
        </w:rPr>
        <w:t>.</w:t>
      </w:r>
    </w:p>
    <w:p w:rsidR="00CD3BA0" w:rsidRDefault="00CD3BA0" w:rsidP="00C650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3FC6" w:rsidRDefault="00063FC6" w:rsidP="00C650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5D81" w:rsidRPr="00625D81" w:rsidRDefault="00CD3BA0" w:rsidP="00625D81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 w:cs="Times New Roman"/>
          <w:sz w:val="24"/>
          <w:szCs w:val="24"/>
        </w:rPr>
      </w:pPr>
      <w:r w:rsidRPr="006614F5">
        <w:rPr>
          <w:rFonts w:ascii="Times New Roman" w:hAnsi="Times New Roman"/>
          <w:b/>
        </w:rPr>
        <w:t xml:space="preserve">OPĆI DIO PRORAČUNA </w:t>
      </w:r>
    </w:p>
    <w:p w:rsidR="00625D81" w:rsidRDefault="00625D81" w:rsidP="00625D81">
      <w:pPr>
        <w:pStyle w:val="Bezproreda"/>
        <w:suppressAutoHyphens/>
        <w:autoSpaceDN w:val="0"/>
        <w:rPr>
          <w:rFonts w:ascii="Times New Roman" w:hAnsi="Times New Roman" w:cs="Times New Roman"/>
          <w:sz w:val="24"/>
          <w:szCs w:val="24"/>
        </w:rPr>
      </w:pPr>
    </w:p>
    <w:p w:rsidR="00625D81" w:rsidRDefault="00625D81" w:rsidP="00625D81">
      <w:pPr>
        <w:pStyle w:val="Bezproreda"/>
        <w:suppressAutoHyphens/>
        <w:autoSpaceDN w:val="0"/>
        <w:rPr>
          <w:rFonts w:ascii="Times New Roman" w:hAnsi="Times New Roman" w:cs="Times New Roman"/>
          <w:sz w:val="24"/>
          <w:szCs w:val="24"/>
        </w:rPr>
      </w:pPr>
    </w:p>
    <w:p w:rsidR="009207B3" w:rsidRPr="00625D81" w:rsidRDefault="00CD3BA0" w:rsidP="00625D81">
      <w:pPr>
        <w:pStyle w:val="Bezproreda"/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25D81">
        <w:rPr>
          <w:rFonts w:ascii="Times New Roman" w:hAnsi="Times New Roman" w:cs="Times New Roman"/>
          <w:sz w:val="24"/>
          <w:szCs w:val="24"/>
        </w:rPr>
        <w:t>Općina Privlaka ima jednog proračunskog korisnika i to je Dječji vrtić Sabunić.</w:t>
      </w:r>
      <w:r w:rsidR="009207B3" w:rsidRPr="00625D81">
        <w:rPr>
          <w:rFonts w:ascii="Times New Roman" w:hAnsi="Times New Roman" w:cs="Times New Roman"/>
          <w:sz w:val="24"/>
          <w:szCs w:val="24"/>
        </w:rPr>
        <w:t xml:space="preserve"> Općina Privlaka u Odluci i </w:t>
      </w:r>
      <w:r w:rsidR="00026B89" w:rsidRPr="00625D81">
        <w:rPr>
          <w:rFonts w:ascii="Times New Roman" w:hAnsi="Times New Roman" w:cs="Times New Roman"/>
          <w:sz w:val="24"/>
          <w:szCs w:val="24"/>
        </w:rPr>
        <w:t>I</w:t>
      </w:r>
      <w:r w:rsidR="009207B3" w:rsidRPr="00625D81">
        <w:rPr>
          <w:rFonts w:ascii="Times New Roman" w:hAnsi="Times New Roman" w:cs="Times New Roman"/>
          <w:sz w:val="24"/>
          <w:szCs w:val="24"/>
        </w:rPr>
        <w:t>zvršenju Proračuna za 201</w:t>
      </w:r>
      <w:r w:rsidR="00625D81">
        <w:rPr>
          <w:rFonts w:ascii="Times New Roman" w:hAnsi="Times New Roman" w:cs="Times New Roman"/>
          <w:sz w:val="24"/>
          <w:szCs w:val="24"/>
        </w:rPr>
        <w:t>9</w:t>
      </w:r>
      <w:r w:rsidR="009207B3" w:rsidRPr="00625D81">
        <w:rPr>
          <w:rFonts w:ascii="Times New Roman" w:hAnsi="Times New Roman" w:cs="Times New Roman"/>
          <w:sz w:val="24"/>
          <w:szCs w:val="24"/>
        </w:rPr>
        <w:t>. godinu izuzela je svog proračunskog korisnika Dječji vrtić Sabunić od uplate navedenih</w:t>
      </w:r>
      <w:r w:rsidR="00026B89" w:rsidRPr="00625D81">
        <w:rPr>
          <w:rFonts w:ascii="Times New Roman" w:hAnsi="Times New Roman" w:cs="Times New Roman"/>
          <w:sz w:val="24"/>
          <w:szCs w:val="24"/>
        </w:rPr>
        <w:t xml:space="preserve"> prihoda i primitaka u proračun</w:t>
      </w:r>
      <w:r w:rsidR="009207B3" w:rsidRPr="00625D81">
        <w:rPr>
          <w:rFonts w:ascii="Times New Roman" w:hAnsi="Times New Roman" w:cs="Times New Roman"/>
          <w:sz w:val="24"/>
          <w:szCs w:val="24"/>
        </w:rPr>
        <w:t xml:space="preserve"> Općine.</w:t>
      </w:r>
    </w:p>
    <w:p w:rsidR="009207B3" w:rsidRDefault="009207B3" w:rsidP="00625D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 za prihode i primitke koje nije u obvezi uplatiti u proračun jedinice lokalne samouprave mora osigurati praćenje utroška istih kroz rashode i izdatke koji se uključuju u polugodišnji i godišnji izvještaj o izvršenju proračuna jedinice lokalne i područne (regionalne) samouprave.</w:t>
      </w:r>
    </w:p>
    <w:p w:rsidR="004D6E99" w:rsidRDefault="004D6E9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07B3" w:rsidRPr="00A37C2F" w:rsidRDefault="009207B3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82664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3BA0" w:rsidRPr="00E04021">
        <w:rPr>
          <w:rFonts w:ascii="Times New Roman" w:hAnsi="Times New Roman" w:cs="Times New Roman"/>
          <w:b/>
          <w:sz w:val="24"/>
          <w:szCs w:val="24"/>
        </w:rPr>
        <w:t>.1.</w:t>
      </w:r>
      <w:r w:rsidR="00CD3BA0"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EE4F1A" w:rsidRPr="00A37C2F">
        <w:rPr>
          <w:rFonts w:ascii="Times New Roman" w:hAnsi="Times New Roman" w:cs="Times New Roman"/>
          <w:sz w:val="24"/>
          <w:szCs w:val="24"/>
        </w:rPr>
        <w:tab/>
      </w:r>
      <w:r w:rsidR="00DA62EB" w:rsidRPr="00DA62EB">
        <w:rPr>
          <w:rFonts w:ascii="Times New Roman" w:hAnsi="Times New Roman" w:cs="Times New Roman"/>
          <w:b/>
          <w:sz w:val="24"/>
          <w:szCs w:val="24"/>
        </w:rPr>
        <w:t>PRIHODI</w:t>
      </w:r>
    </w:p>
    <w:p w:rsidR="00830E19" w:rsidRDefault="00830E1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7C2F" w:rsidRPr="00A37C2F" w:rsidRDefault="0081709E" w:rsidP="00F4341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</w:t>
      </w:r>
      <w:r w:rsidR="00CD3BA0" w:rsidRPr="00A37C2F">
        <w:rPr>
          <w:rFonts w:ascii="Times New Roman" w:hAnsi="Times New Roman" w:cs="Times New Roman"/>
          <w:sz w:val="24"/>
          <w:szCs w:val="24"/>
        </w:rPr>
        <w:t xml:space="preserve"> prihodi </w:t>
      </w:r>
      <w:r w:rsidR="00DA62EB">
        <w:rPr>
          <w:rFonts w:ascii="Times New Roman" w:hAnsi="Times New Roman" w:cs="Times New Roman"/>
          <w:sz w:val="24"/>
          <w:szCs w:val="24"/>
        </w:rPr>
        <w:t>i primici</w:t>
      </w:r>
      <w:r w:rsidR="00CD3BA0" w:rsidRPr="00A3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općine i </w:t>
      </w:r>
      <w:r w:rsidR="00026B89">
        <w:rPr>
          <w:rFonts w:ascii="Times New Roman" w:hAnsi="Times New Roman" w:cs="Times New Roman"/>
          <w:sz w:val="24"/>
          <w:szCs w:val="24"/>
        </w:rPr>
        <w:t>proračunskog korisnika</w:t>
      </w:r>
      <w:r>
        <w:rPr>
          <w:rFonts w:ascii="Times New Roman" w:hAnsi="Times New Roman" w:cs="Times New Roman"/>
          <w:sz w:val="24"/>
          <w:szCs w:val="24"/>
        </w:rPr>
        <w:t xml:space="preserve"> za razdoblje od 01.01-31.12.201</w:t>
      </w:r>
      <w:r w:rsidR="006542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26B89">
        <w:rPr>
          <w:rFonts w:ascii="Times New Roman" w:hAnsi="Times New Roman" w:cs="Times New Roman"/>
          <w:sz w:val="24"/>
          <w:szCs w:val="24"/>
        </w:rPr>
        <w:t xml:space="preserve"> iznose </w:t>
      </w:r>
      <w:r w:rsidR="006542C5">
        <w:rPr>
          <w:rFonts w:ascii="Times New Roman" w:hAnsi="Times New Roman" w:cs="Times New Roman"/>
          <w:sz w:val="24"/>
          <w:szCs w:val="24"/>
        </w:rPr>
        <w:t>16.717.980,80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316BB2">
        <w:rPr>
          <w:rFonts w:ascii="Times New Roman" w:hAnsi="Times New Roman"/>
          <w:sz w:val="24"/>
          <w:szCs w:val="24"/>
        </w:rPr>
        <w:t xml:space="preserve">što je za </w:t>
      </w:r>
      <w:r w:rsidR="006542C5">
        <w:rPr>
          <w:rFonts w:ascii="Times New Roman" w:hAnsi="Times New Roman"/>
          <w:sz w:val="24"/>
          <w:szCs w:val="24"/>
        </w:rPr>
        <w:t>21,57</w:t>
      </w:r>
      <w:r w:rsidR="00316BB2">
        <w:rPr>
          <w:rFonts w:ascii="Times New Roman" w:hAnsi="Times New Roman"/>
          <w:sz w:val="24"/>
          <w:szCs w:val="24"/>
        </w:rPr>
        <w:t xml:space="preserve">% </w:t>
      </w:r>
      <w:r w:rsidR="006542C5">
        <w:rPr>
          <w:rFonts w:ascii="Times New Roman" w:hAnsi="Times New Roman"/>
          <w:sz w:val="24"/>
          <w:szCs w:val="24"/>
        </w:rPr>
        <w:t>više</w:t>
      </w:r>
      <w:r w:rsidR="00316BB2">
        <w:rPr>
          <w:rFonts w:ascii="Times New Roman" w:hAnsi="Times New Roman"/>
          <w:sz w:val="24"/>
          <w:szCs w:val="24"/>
        </w:rPr>
        <w:t xml:space="preserve"> u odnosu na prethodnu godinu</w:t>
      </w:r>
      <w:r w:rsidR="00026B89">
        <w:rPr>
          <w:rFonts w:ascii="Times New Roman" w:hAnsi="Times New Roman" w:cs="Times New Roman"/>
          <w:sz w:val="24"/>
          <w:szCs w:val="24"/>
        </w:rPr>
        <w:t xml:space="preserve">. </w:t>
      </w:r>
      <w:r w:rsidR="00316BB2">
        <w:rPr>
          <w:rFonts w:ascii="Times New Roman" w:hAnsi="Times New Roman" w:cs="Times New Roman"/>
          <w:sz w:val="24"/>
          <w:szCs w:val="24"/>
        </w:rPr>
        <w:t>O</w:t>
      </w:r>
      <w:r w:rsidR="008363DE">
        <w:rPr>
          <w:rFonts w:ascii="Times New Roman" w:hAnsi="Times New Roman" w:cs="Times New Roman"/>
          <w:sz w:val="24"/>
          <w:szCs w:val="24"/>
        </w:rPr>
        <w:t xml:space="preserve">d </w:t>
      </w:r>
      <w:r w:rsidR="00316BB2">
        <w:rPr>
          <w:rFonts w:ascii="Times New Roman" w:hAnsi="Times New Roman" w:cs="Times New Roman"/>
          <w:sz w:val="24"/>
          <w:szCs w:val="24"/>
        </w:rPr>
        <w:t>ukupno ostvarenog iznosa prihoda i primitaka</w:t>
      </w:r>
      <w:r w:rsidR="008363DE">
        <w:rPr>
          <w:rFonts w:ascii="Times New Roman" w:hAnsi="Times New Roman" w:cs="Times New Roman"/>
          <w:sz w:val="24"/>
          <w:szCs w:val="24"/>
        </w:rPr>
        <w:t xml:space="preserve"> Općina</w:t>
      </w:r>
      <w:r>
        <w:rPr>
          <w:rFonts w:ascii="Times New Roman" w:hAnsi="Times New Roman" w:cs="Times New Roman"/>
          <w:sz w:val="24"/>
          <w:szCs w:val="24"/>
        </w:rPr>
        <w:t xml:space="preserve"> Privlaka </w:t>
      </w:r>
      <w:r w:rsidR="008363DE">
        <w:rPr>
          <w:rFonts w:ascii="Times New Roman" w:hAnsi="Times New Roman" w:cs="Times New Roman"/>
          <w:sz w:val="24"/>
          <w:szCs w:val="24"/>
        </w:rPr>
        <w:t>ostvarila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FB2AF7">
        <w:rPr>
          <w:rFonts w:ascii="Times New Roman" w:hAnsi="Times New Roman" w:cs="Times New Roman"/>
          <w:sz w:val="24"/>
          <w:szCs w:val="24"/>
        </w:rPr>
        <w:t>16.549.836,94</w:t>
      </w:r>
      <w:r w:rsidR="005C5421">
        <w:rPr>
          <w:rFonts w:ascii="Times New Roman" w:hAnsi="Times New Roman" w:cs="Times New Roman"/>
          <w:sz w:val="24"/>
          <w:szCs w:val="24"/>
        </w:rPr>
        <w:t xml:space="preserve"> 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kn </w:t>
      </w:r>
      <w:r w:rsidR="008363DE">
        <w:rPr>
          <w:rFonts w:ascii="Times New Roman" w:hAnsi="Times New Roman" w:cs="Times New Roman"/>
          <w:sz w:val="24"/>
          <w:szCs w:val="24"/>
        </w:rPr>
        <w:t>dok je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 </w:t>
      </w:r>
      <w:r w:rsidR="008363DE">
        <w:rPr>
          <w:rFonts w:ascii="Times New Roman" w:hAnsi="Times New Roman" w:cs="Times New Roman"/>
          <w:sz w:val="24"/>
          <w:szCs w:val="24"/>
        </w:rPr>
        <w:t>Dječji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 vrtića Sabunić </w:t>
      </w:r>
      <w:r w:rsidR="008363DE">
        <w:rPr>
          <w:rFonts w:ascii="Times New Roman" w:hAnsi="Times New Roman" w:cs="Times New Roman"/>
          <w:sz w:val="24"/>
          <w:szCs w:val="24"/>
        </w:rPr>
        <w:t xml:space="preserve">ostvario </w:t>
      </w:r>
      <w:r w:rsidR="006542C5">
        <w:rPr>
          <w:rFonts w:ascii="Times New Roman" w:hAnsi="Times New Roman" w:cs="Times New Roman"/>
          <w:sz w:val="24"/>
          <w:szCs w:val="24"/>
        </w:rPr>
        <w:t>168.143,86</w:t>
      </w:r>
      <w:r w:rsidR="005C5421">
        <w:rPr>
          <w:rFonts w:ascii="Times New Roman" w:hAnsi="Times New Roman" w:cs="Times New Roman"/>
          <w:sz w:val="24"/>
          <w:szCs w:val="24"/>
        </w:rPr>
        <w:t xml:space="preserve"> </w:t>
      </w:r>
      <w:r w:rsidR="008363DE">
        <w:rPr>
          <w:rFonts w:ascii="Times New Roman" w:hAnsi="Times New Roman" w:cs="Times New Roman"/>
          <w:sz w:val="24"/>
          <w:szCs w:val="24"/>
        </w:rPr>
        <w:t>kn</w:t>
      </w:r>
      <w:r w:rsidR="005C5421" w:rsidRPr="005C5421">
        <w:rPr>
          <w:rFonts w:ascii="Times New Roman" w:hAnsi="Times New Roman" w:cs="Times New Roman"/>
          <w:sz w:val="24"/>
          <w:szCs w:val="24"/>
        </w:rPr>
        <w:t xml:space="preserve"> </w:t>
      </w:r>
      <w:r w:rsidR="005C5421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="00EE4F1A" w:rsidRPr="00A37C2F">
        <w:rPr>
          <w:rFonts w:ascii="Times New Roman" w:hAnsi="Times New Roman" w:cs="Times New Roman"/>
          <w:sz w:val="24"/>
          <w:szCs w:val="24"/>
        </w:rPr>
        <w:t>izuzetih od uplat</w:t>
      </w:r>
      <w:r w:rsidR="00A37C2F" w:rsidRPr="00A37C2F">
        <w:rPr>
          <w:rFonts w:ascii="Times New Roman" w:hAnsi="Times New Roman" w:cs="Times New Roman"/>
          <w:sz w:val="24"/>
          <w:szCs w:val="24"/>
        </w:rPr>
        <w:t>e</w:t>
      </w:r>
      <w:r w:rsidR="00EE4F1A" w:rsidRPr="00A37C2F">
        <w:rPr>
          <w:rFonts w:ascii="Times New Roman" w:hAnsi="Times New Roman" w:cs="Times New Roman"/>
          <w:sz w:val="24"/>
          <w:szCs w:val="24"/>
        </w:rPr>
        <w:t xml:space="preserve"> u prora</w:t>
      </w:r>
      <w:r w:rsidR="005C5421">
        <w:rPr>
          <w:rFonts w:ascii="Times New Roman" w:hAnsi="Times New Roman" w:cs="Times New Roman"/>
          <w:sz w:val="24"/>
          <w:szCs w:val="24"/>
        </w:rPr>
        <w:t>čun Općine Privlaka</w:t>
      </w:r>
      <w:r w:rsidR="00A37C2F" w:rsidRPr="00A37C2F">
        <w:rPr>
          <w:rFonts w:ascii="Times New Roman" w:hAnsi="Times New Roman" w:cs="Times New Roman"/>
          <w:sz w:val="24"/>
          <w:szCs w:val="24"/>
        </w:rPr>
        <w:t>.</w:t>
      </w:r>
    </w:p>
    <w:p w:rsidR="00CD3BA0" w:rsidRPr="00A37C2F" w:rsidRDefault="00CD3BA0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7C2F" w:rsidRDefault="00A37C2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C2F">
        <w:rPr>
          <w:rFonts w:ascii="Times New Roman" w:hAnsi="Times New Roman" w:cs="Times New Roman"/>
          <w:sz w:val="24"/>
          <w:szCs w:val="24"/>
        </w:rPr>
        <w:t>Tablica 1. Prihodi</w:t>
      </w:r>
      <w:r w:rsidR="0006284D">
        <w:rPr>
          <w:rFonts w:ascii="Times New Roman" w:hAnsi="Times New Roman" w:cs="Times New Roman"/>
          <w:sz w:val="24"/>
          <w:szCs w:val="24"/>
        </w:rPr>
        <w:t xml:space="preserve"> </w:t>
      </w:r>
      <w:r w:rsidRPr="00A37C2F">
        <w:rPr>
          <w:rFonts w:ascii="Times New Roman" w:hAnsi="Times New Roman" w:cs="Times New Roman"/>
          <w:sz w:val="24"/>
          <w:szCs w:val="24"/>
        </w:rPr>
        <w:t>prema ekonomskoj klasifikaciji</w:t>
      </w:r>
      <w:r>
        <w:rPr>
          <w:rFonts w:ascii="Times New Roman" w:hAnsi="Times New Roman" w:cs="Times New Roman"/>
          <w:sz w:val="24"/>
          <w:szCs w:val="24"/>
        </w:rPr>
        <w:t xml:space="preserve"> na razini razreda</w:t>
      </w:r>
    </w:p>
    <w:p w:rsidR="00FB2AF7" w:rsidRPr="00A37C2F" w:rsidRDefault="00FB2AF7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679"/>
        <w:gridCol w:w="1843"/>
        <w:gridCol w:w="1842"/>
        <w:gridCol w:w="1134"/>
        <w:gridCol w:w="1242"/>
      </w:tblGrid>
      <w:tr w:rsidR="00A37C2F" w:rsidTr="00083A13">
        <w:tc>
          <w:tcPr>
            <w:tcW w:w="1548" w:type="dxa"/>
          </w:tcPr>
          <w:p w:rsidR="00A37C2F" w:rsidRPr="0006284D" w:rsidRDefault="00FB2AF7" w:rsidP="00CD3BA0">
            <w:pPr>
              <w:pStyle w:val="Bezproreda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A37C2F"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rihodi</w:t>
            </w:r>
          </w:p>
        </w:tc>
        <w:tc>
          <w:tcPr>
            <w:tcW w:w="1679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Ostvarenje</w:t>
            </w:r>
          </w:p>
          <w:p w:rsidR="00A37C2F" w:rsidRPr="0006284D" w:rsidRDefault="00A37C2F" w:rsidP="00FB2A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</w:t>
            </w:r>
          </w:p>
          <w:p w:rsidR="00A37C2F" w:rsidRPr="0006284D" w:rsidRDefault="00A37C2F" w:rsidP="00FB2A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Ostvarenje</w:t>
            </w:r>
          </w:p>
          <w:p w:rsidR="00A37C2F" w:rsidRPr="0006284D" w:rsidRDefault="00A37C2F" w:rsidP="00FB2A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Indeks</w:t>
            </w:r>
            <w:r w:rsidR="002F63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izv.</w:t>
            </w:r>
          </w:p>
          <w:p w:rsidR="00A37C2F" w:rsidRPr="0006284D" w:rsidRDefault="00A37C2F" w:rsidP="00FB2A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Indeks</w:t>
            </w:r>
          </w:p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Ost.201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</w:p>
          <w:p w:rsidR="00A37C2F" w:rsidRPr="0006284D" w:rsidRDefault="00A37C2F" w:rsidP="00FB2A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201</w:t>
            </w:r>
            <w:r w:rsidR="00FB2A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06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A37C2F" w:rsidRPr="0006284D" w:rsidTr="00083A13">
        <w:tc>
          <w:tcPr>
            <w:tcW w:w="1548" w:type="dxa"/>
          </w:tcPr>
          <w:p w:rsidR="00A37C2F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</w:p>
          <w:p w:rsidR="0006284D" w:rsidRPr="0006284D" w:rsidRDefault="0006284D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06284D">
              <w:rPr>
                <w:rFonts w:ascii="Times New Roman" w:hAnsi="Times New Roman" w:cs="Times New Roman"/>
                <w:sz w:val="20"/>
                <w:szCs w:val="20"/>
              </w:rPr>
              <w:t>poslovanja</w:t>
            </w:r>
          </w:p>
          <w:p w:rsidR="00A37C2F" w:rsidRPr="0006284D" w:rsidRDefault="00A37C2F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13.685.412,77</w:t>
            </w:r>
          </w:p>
        </w:tc>
        <w:tc>
          <w:tcPr>
            <w:tcW w:w="1843" w:type="dxa"/>
          </w:tcPr>
          <w:p w:rsidR="00A37C2F" w:rsidRPr="0006284D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4EF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17.701.544,00</w:t>
            </w:r>
          </w:p>
        </w:tc>
        <w:tc>
          <w:tcPr>
            <w:tcW w:w="1842" w:type="dxa"/>
          </w:tcPr>
          <w:p w:rsidR="0006284D" w:rsidRDefault="0006284D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4EF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16.540.372,42</w:t>
            </w:r>
          </w:p>
        </w:tc>
        <w:tc>
          <w:tcPr>
            <w:tcW w:w="1134" w:type="dxa"/>
          </w:tcPr>
          <w:p w:rsidR="00A37C2F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120,86</w:t>
            </w:r>
          </w:p>
        </w:tc>
        <w:tc>
          <w:tcPr>
            <w:tcW w:w="1242" w:type="dxa"/>
          </w:tcPr>
          <w:p w:rsidR="00A37C2F" w:rsidRDefault="00A37C2F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84D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9E46BA" w:rsidRPr="0006284D" w:rsidTr="00083A13">
        <w:tc>
          <w:tcPr>
            <w:tcW w:w="1548" w:type="dxa"/>
          </w:tcPr>
          <w:p w:rsidR="009E46BA" w:rsidRPr="0006284D" w:rsidRDefault="009E46BA" w:rsidP="00CD3BA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083A13">
              <w:rPr>
                <w:rFonts w:ascii="Times New Roman" w:hAnsi="Times New Roman" w:cs="Times New Roman"/>
                <w:sz w:val="20"/>
                <w:szCs w:val="20"/>
              </w:rPr>
              <w:t xml:space="preserve">rihodi od prodaje nefin.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imovine</w:t>
            </w:r>
          </w:p>
        </w:tc>
        <w:tc>
          <w:tcPr>
            <w:tcW w:w="1679" w:type="dxa"/>
          </w:tcPr>
          <w:p w:rsidR="009E46BA" w:rsidRDefault="009E46BA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A13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66.080,00</w:t>
            </w:r>
          </w:p>
        </w:tc>
        <w:tc>
          <w:tcPr>
            <w:tcW w:w="1843" w:type="dxa"/>
          </w:tcPr>
          <w:p w:rsidR="00A35581" w:rsidRDefault="00A35581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6BA" w:rsidRPr="0006284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1.900.000,00</w:t>
            </w:r>
          </w:p>
        </w:tc>
        <w:tc>
          <w:tcPr>
            <w:tcW w:w="1842" w:type="dxa"/>
          </w:tcPr>
          <w:p w:rsidR="00A35581" w:rsidRDefault="00A35581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6BA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177.608,38</w:t>
            </w:r>
          </w:p>
        </w:tc>
        <w:tc>
          <w:tcPr>
            <w:tcW w:w="1134" w:type="dxa"/>
          </w:tcPr>
          <w:p w:rsidR="00A35581" w:rsidRDefault="00A35581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6BA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268,78</w:t>
            </w:r>
          </w:p>
        </w:tc>
        <w:tc>
          <w:tcPr>
            <w:tcW w:w="1242" w:type="dxa"/>
          </w:tcPr>
          <w:p w:rsidR="009E46BA" w:rsidRDefault="009E46BA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581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</w:tr>
      <w:tr w:rsidR="0006284D" w:rsidRPr="004C16FD" w:rsidTr="00083A13">
        <w:tc>
          <w:tcPr>
            <w:tcW w:w="1548" w:type="dxa"/>
          </w:tcPr>
          <w:p w:rsidR="0006284D" w:rsidRPr="004C16FD" w:rsidRDefault="0006284D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4C16FD" w:rsidRDefault="004D6E99" w:rsidP="00CD3BA0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FD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06284D" w:rsidRPr="004C16FD">
              <w:rPr>
                <w:rFonts w:ascii="Times New Roman" w:hAnsi="Times New Roman" w:cs="Times New Roman"/>
                <w:b/>
                <w:sz w:val="20"/>
                <w:szCs w:val="20"/>
              </w:rPr>
              <w:t>kupno</w:t>
            </w:r>
          </w:p>
        </w:tc>
        <w:tc>
          <w:tcPr>
            <w:tcW w:w="1679" w:type="dxa"/>
          </w:tcPr>
          <w:p w:rsidR="00E924EF" w:rsidRPr="004C16FD" w:rsidRDefault="00E924EF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4C16F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FD">
              <w:rPr>
                <w:rFonts w:ascii="Times New Roman" w:hAnsi="Times New Roman" w:cs="Times New Roman"/>
                <w:b/>
                <w:sz w:val="20"/>
                <w:szCs w:val="20"/>
              </w:rPr>
              <w:t>13.751.492,77</w:t>
            </w:r>
          </w:p>
        </w:tc>
        <w:tc>
          <w:tcPr>
            <w:tcW w:w="1843" w:type="dxa"/>
          </w:tcPr>
          <w:p w:rsidR="0006284D" w:rsidRPr="004C16FD" w:rsidRDefault="0006284D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4EF" w:rsidRPr="004C16F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19.601.544,00</w:t>
            </w:r>
          </w:p>
        </w:tc>
        <w:tc>
          <w:tcPr>
            <w:tcW w:w="1842" w:type="dxa"/>
          </w:tcPr>
          <w:p w:rsidR="0006284D" w:rsidRPr="004C16FD" w:rsidRDefault="0006284D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24EF" w:rsidRPr="004C16F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16.717.980,80</w:t>
            </w:r>
          </w:p>
        </w:tc>
        <w:tc>
          <w:tcPr>
            <w:tcW w:w="1134" w:type="dxa"/>
          </w:tcPr>
          <w:p w:rsidR="0006284D" w:rsidRPr="004C16FD" w:rsidRDefault="0006284D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4C16F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121,57</w:t>
            </w:r>
          </w:p>
        </w:tc>
        <w:tc>
          <w:tcPr>
            <w:tcW w:w="1242" w:type="dxa"/>
          </w:tcPr>
          <w:p w:rsidR="004C16FD" w:rsidRPr="004C16FD" w:rsidRDefault="004C16FD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284D" w:rsidRPr="004C16FD" w:rsidRDefault="00FB2AF7" w:rsidP="004C16FD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85,29</w:t>
            </w:r>
          </w:p>
        </w:tc>
      </w:tr>
    </w:tbl>
    <w:p w:rsidR="0006284D" w:rsidRDefault="0006284D" w:rsidP="00CD3BA0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8C4EF8" w:rsidRDefault="008C4EF8" w:rsidP="00CD3BA0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06284D" w:rsidRDefault="000628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284D">
        <w:rPr>
          <w:rFonts w:ascii="Times New Roman" w:hAnsi="Times New Roman" w:cs="Times New Roman"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sz w:val="24"/>
          <w:szCs w:val="24"/>
        </w:rPr>
        <w:t>2. Prihodi prema izvorima financiranja</w:t>
      </w:r>
    </w:p>
    <w:p w:rsidR="0006284D" w:rsidRDefault="000628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679"/>
        <w:gridCol w:w="1843"/>
        <w:gridCol w:w="1701"/>
        <w:gridCol w:w="1275"/>
        <w:gridCol w:w="1242"/>
      </w:tblGrid>
      <w:tr w:rsidR="0006284D" w:rsidRPr="00A9568E" w:rsidTr="00A9568E">
        <w:tc>
          <w:tcPr>
            <w:tcW w:w="1548" w:type="dxa"/>
          </w:tcPr>
          <w:p w:rsidR="0006284D" w:rsidRPr="00A9568E" w:rsidRDefault="00A9568E" w:rsidP="00A9568E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9568E">
              <w:rPr>
                <w:rFonts w:ascii="Times New Roman" w:hAnsi="Times New Roman" w:cs="Times New Roman"/>
                <w:b/>
                <w:i/>
              </w:rPr>
              <w:t xml:space="preserve">Prihodi /izvori </w:t>
            </w:r>
          </w:p>
          <w:p w:rsidR="00A9568E" w:rsidRPr="00A9568E" w:rsidRDefault="00A9568E" w:rsidP="00A9568E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9568E">
              <w:rPr>
                <w:rFonts w:ascii="Times New Roman" w:hAnsi="Times New Roman" w:cs="Times New Roman"/>
                <w:b/>
                <w:i/>
              </w:rPr>
              <w:t>financiranja</w:t>
            </w:r>
          </w:p>
        </w:tc>
        <w:tc>
          <w:tcPr>
            <w:tcW w:w="1679" w:type="dxa"/>
          </w:tcPr>
          <w:p w:rsidR="0006284D" w:rsidRDefault="00A9568E" w:rsidP="004D6E9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9568E" w:rsidRPr="00A9568E" w:rsidRDefault="00A9568E" w:rsidP="008C4EF8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8C4EF8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43" w:type="dxa"/>
          </w:tcPr>
          <w:p w:rsidR="0006284D" w:rsidRDefault="00A9568E" w:rsidP="004D6E9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A9568E" w:rsidRPr="00A9568E" w:rsidRDefault="00A9568E" w:rsidP="008C4EF8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8C4EF8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701" w:type="dxa"/>
          </w:tcPr>
          <w:p w:rsidR="0006284D" w:rsidRDefault="00A9568E" w:rsidP="004D6E9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9568E" w:rsidRPr="00A9568E" w:rsidRDefault="00A9568E" w:rsidP="008C4EF8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8C4EF8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275" w:type="dxa"/>
          </w:tcPr>
          <w:p w:rsidR="0006284D" w:rsidRDefault="00A9568E" w:rsidP="004D6E9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  <w:r w:rsidR="002F630B">
              <w:rPr>
                <w:rFonts w:ascii="Times New Roman" w:hAnsi="Times New Roman" w:cs="Times New Roman"/>
                <w:b/>
                <w:i/>
              </w:rPr>
              <w:t xml:space="preserve"> izv.</w:t>
            </w:r>
          </w:p>
          <w:p w:rsidR="00A9568E" w:rsidRPr="00A9568E" w:rsidRDefault="00A9568E" w:rsidP="008C4EF8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8C4EF8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/201</w:t>
            </w:r>
            <w:r w:rsidR="008C4EF8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242" w:type="dxa"/>
          </w:tcPr>
          <w:p w:rsidR="0006284D" w:rsidRDefault="00A9568E" w:rsidP="004D6E9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A9568E" w:rsidRDefault="00A9568E" w:rsidP="004D6E9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Ost. 201</w:t>
            </w:r>
            <w:r w:rsidR="008C4EF8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</w:p>
          <w:p w:rsidR="00A9568E" w:rsidRPr="00A9568E" w:rsidRDefault="00A9568E" w:rsidP="008C4EF8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 201</w:t>
            </w:r>
            <w:r w:rsidR="008C4EF8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EE5638" w:rsidRPr="0006284D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11-Opći prihodi</w:t>
            </w:r>
          </w:p>
          <w:p w:rsidR="00EE5638" w:rsidRPr="0006284D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primici</w:t>
            </w:r>
          </w:p>
        </w:tc>
        <w:tc>
          <w:tcPr>
            <w:tcW w:w="1679" w:type="dxa"/>
          </w:tcPr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Pr="0006284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9.086.032,65</w:t>
            </w:r>
          </w:p>
        </w:tc>
        <w:tc>
          <w:tcPr>
            <w:tcW w:w="1843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Pr="0006284D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9.985.540,00</w:t>
            </w:r>
          </w:p>
        </w:tc>
        <w:tc>
          <w:tcPr>
            <w:tcW w:w="1701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Pr="0006284D" w:rsidRDefault="00EE5638" w:rsidP="00607D8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607D86">
              <w:rPr>
                <w:rFonts w:ascii="Times New Roman" w:hAnsi="Times New Roman" w:cs="Times New Roman"/>
              </w:rPr>
              <w:t>817.772,32</w:t>
            </w:r>
          </w:p>
        </w:tc>
        <w:tc>
          <w:tcPr>
            <w:tcW w:w="1275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Pr="0006284D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108,05</w:t>
            </w:r>
          </w:p>
        </w:tc>
        <w:tc>
          <w:tcPr>
            <w:tcW w:w="1242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Pr="0006284D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98,32</w:t>
            </w:r>
          </w:p>
        </w:tc>
      </w:tr>
      <w:tr w:rsidR="00EE5638" w:rsidRPr="0006284D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41-Prihodi za</w:t>
            </w:r>
          </w:p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posebne</w:t>
            </w:r>
          </w:p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namjene</w:t>
            </w:r>
          </w:p>
        </w:tc>
        <w:tc>
          <w:tcPr>
            <w:tcW w:w="1679" w:type="dxa"/>
          </w:tcPr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4.446.487,84</w:t>
            </w:r>
          </w:p>
        </w:tc>
        <w:tc>
          <w:tcPr>
            <w:tcW w:w="1843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6.138.500,00</w:t>
            </w:r>
          </w:p>
        </w:tc>
        <w:tc>
          <w:tcPr>
            <w:tcW w:w="1701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6.317.416,10</w:t>
            </w:r>
          </w:p>
        </w:tc>
        <w:tc>
          <w:tcPr>
            <w:tcW w:w="1275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142,08</w:t>
            </w:r>
          </w:p>
        </w:tc>
        <w:tc>
          <w:tcPr>
            <w:tcW w:w="1242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102,91</w:t>
            </w:r>
          </w:p>
        </w:tc>
      </w:tr>
      <w:tr w:rsidR="00EE5638" w:rsidRPr="0006284D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</w:t>
            </w:r>
          </w:p>
          <w:p w:rsidR="00EE5638" w:rsidRDefault="00EE5638" w:rsidP="00D47A9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</w:t>
            </w:r>
          </w:p>
        </w:tc>
        <w:tc>
          <w:tcPr>
            <w:tcW w:w="1679" w:type="dxa"/>
          </w:tcPr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140.850,00</w:t>
            </w:r>
          </w:p>
        </w:tc>
        <w:tc>
          <w:tcPr>
            <w:tcW w:w="1843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1.565.504,00</w:t>
            </w:r>
          </w:p>
        </w:tc>
        <w:tc>
          <w:tcPr>
            <w:tcW w:w="1701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395.184,00</w:t>
            </w:r>
          </w:p>
        </w:tc>
        <w:tc>
          <w:tcPr>
            <w:tcW w:w="1275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280,57</w:t>
            </w:r>
          </w:p>
        </w:tc>
        <w:tc>
          <w:tcPr>
            <w:tcW w:w="1242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25,24</w:t>
            </w:r>
          </w:p>
        </w:tc>
      </w:tr>
      <w:tr w:rsidR="00EE5638" w:rsidRPr="0006284D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</w:t>
            </w:r>
          </w:p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donacije</w:t>
            </w:r>
          </w:p>
        </w:tc>
        <w:tc>
          <w:tcPr>
            <w:tcW w:w="1679" w:type="dxa"/>
          </w:tcPr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843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E563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701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275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42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83,33</w:t>
            </w:r>
          </w:p>
        </w:tc>
      </w:tr>
      <w:tr w:rsidR="00EE5638" w:rsidRPr="0006284D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 Prihodi od prodaje nefin. imovine</w:t>
            </w:r>
          </w:p>
        </w:tc>
        <w:tc>
          <w:tcPr>
            <w:tcW w:w="1679" w:type="dxa"/>
          </w:tcPr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66.080,00</w:t>
            </w:r>
          </w:p>
        </w:tc>
        <w:tc>
          <w:tcPr>
            <w:tcW w:w="1843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1.900</w:t>
            </w:r>
            <w:r w:rsidR="00EE563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701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177.608,38</w:t>
            </w:r>
          </w:p>
        </w:tc>
        <w:tc>
          <w:tcPr>
            <w:tcW w:w="1275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268,78</w:t>
            </w:r>
          </w:p>
        </w:tc>
        <w:tc>
          <w:tcPr>
            <w:tcW w:w="1242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</w:tr>
      <w:tr w:rsidR="00EE5638" w:rsidRPr="0006284D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</w:t>
            </w:r>
          </w:p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Namjenski primici</w:t>
            </w:r>
          </w:p>
        </w:tc>
        <w:tc>
          <w:tcPr>
            <w:tcW w:w="1679" w:type="dxa"/>
          </w:tcPr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8.042,28</w:t>
            </w:r>
          </w:p>
        </w:tc>
        <w:tc>
          <w:tcPr>
            <w:tcW w:w="1843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563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EE5638" w:rsidRDefault="00EE5638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EE5638" w:rsidRDefault="00607D86" w:rsidP="002945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E5638" w:rsidRPr="00D47A90" w:rsidTr="00A9568E">
        <w:tc>
          <w:tcPr>
            <w:tcW w:w="1548" w:type="dxa"/>
          </w:tcPr>
          <w:p w:rsidR="00EE5638" w:rsidRDefault="00EE563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EE5638" w:rsidRPr="00D47A90" w:rsidRDefault="00EE5638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679" w:type="dxa"/>
          </w:tcPr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6FD">
              <w:rPr>
                <w:rFonts w:ascii="Times New Roman" w:hAnsi="Times New Roman" w:cs="Times New Roman"/>
                <w:b/>
                <w:sz w:val="20"/>
                <w:szCs w:val="20"/>
              </w:rPr>
              <w:t>13.751.492,77</w:t>
            </w:r>
          </w:p>
        </w:tc>
        <w:tc>
          <w:tcPr>
            <w:tcW w:w="1843" w:type="dxa"/>
          </w:tcPr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19.601.544,00</w:t>
            </w:r>
          </w:p>
        </w:tc>
        <w:tc>
          <w:tcPr>
            <w:tcW w:w="1701" w:type="dxa"/>
          </w:tcPr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16.717.980,80</w:t>
            </w:r>
          </w:p>
        </w:tc>
        <w:tc>
          <w:tcPr>
            <w:tcW w:w="1275" w:type="dxa"/>
          </w:tcPr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121,57</w:t>
            </w:r>
          </w:p>
        </w:tc>
        <w:tc>
          <w:tcPr>
            <w:tcW w:w="1242" w:type="dxa"/>
          </w:tcPr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638" w:rsidRPr="004C16FD" w:rsidRDefault="00EE5638" w:rsidP="00F22AB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85,29</w:t>
            </w:r>
          </w:p>
        </w:tc>
      </w:tr>
    </w:tbl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8352EB" w:rsidRDefault="008352EB" w:rsidP="00CD3BA0">
      <w:pPr>
        <w:pStyle w:val="Bezproreda"/>
        <w:rPr>
          <w:rFonts w:ascii="Times New Roman" w:hAnsi="Times New Roman" w:cs="Times New Roman"/>
        </w:rPr>
      </w:pPr>
    </w:p>
    <w:p w:rsidR="00CB46B5" w:rsidRDefault="0082664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4021" w:rsidRPr="004D6E99">
        <w:rPr>
          <w:rFonts w:ascii="Times New Roman" w:hAnsi="Times New Roman" w:cs="Times New Roman"/>
          <w:b/>
          <w:sz w:val="24"/>
          <w:szCs w:val="24"/>
        </w:rPr>
        <w:t>.1.</w:t>
      </w:r>
      <w:r w:rsidR="00CA3A6F" w:rsidRPr="004D6E99">
        <w:rPr>
          <w:rFonts w:ascii="Times New Roman" w:hAnsi="Times New Roman" w:cs="Times New Roman"/>
          <w:b/>
          <w:sz w:val="24"/>
          <w:szCs w:val="24"/>
        </w:rPr>
        <w:t>1</w:t>
      </w:r>
      <w:r w:rsidR="00E04021" w:rsidRPr="004D6E9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B46B5">
        <w:rPr>
          <w:rFonts w:ascii="Times New Roman" w:hAnsi="Times New Roman" w:cs="Times New Roman"/>
          <w:b/>
          <w:sz w:val="24"/>
          <w:szCs w:val="24"/>
        </w:rPr>
        <w:t>Struktura p</w:t>
      </w:r>
      <w:r w:rsidR="00E04021" w:rsidRPr="004D6E99">
        <w:rPr>
          <w:rFonts w:ascii="Times New Roman" w:hAnsi="Times New Roman" w:cs="Times New Roman"/>
          <w:b/>
          <w:sz w:val="24"/>
          <w:szCs w:val="24"/>
        </w:rPr>
        <w:t>rihod</w:t>
      </w:r>
      <w:r w:rsidR="00CB46B5">
        <w:rPr>
          <w:rFonts w:ascii="Times New Roman" w:hAnsi="Times New Roman" w:cs="Times New Roman"/>
          <w:b/>
          <w:sz w:val="24"/>
          <w:szCs w:val="24"/>
        </w:rPr>
        <w:t>a</w:t>
      </w:r>
      <w:r w:rsidR="00E04021" w:rsidRPr="004D6E99">
        <w:rPr>
          <w:rFonts w:ascii="Times New Roman" w:hAnsi="Times New Roman" w:cs="Times New Roman"/>
          <w:b/>
          <w:sz w:val="24"/>
          <w:szCs w:val="24"/>
        </w:rPr>
        <w:t xml:space="preserve"> Općine</w:t>
      </w:r>
    </w:p>
    <w:p w:rsidR="00CB46B5" w:rsidRDefault="00CB46B5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B46B5" w:rsidRDefault="00CB46B5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od poreza</w:t>
      </w:r>
    </w:p>
    <w:p w:rsidR="004D6E99" w:rsidRPr="004D6E99" w:rsidRDefault="00E04021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E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021" w:rsidRPr="00E44799" w:rsidRDefault="00CB46B5" w:rsidP="00D20D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4021" w:rsidRPr="00E44799">
        <w:rPr>
          <w:rFonts w:ascii="Times New Roman" w:hAnsi="Times New Roman" w:cs="Times New Roman"/>
          <w:sz w:val="24"/>
          <w:szCs w:val="24"/>
        </w:rPr>
        <w:t xml:space="preserve">rihodi od poreza </w:t>
      </w:r>
      <w:r>
        <w:rPr>
          <w:rFonts w:ascii="Times New Roman" w:hAnsi="Times New Roman" w:cs="Times New Roman"/>
          <w:sz w:val="24"/>
          <w:szCs w:val="24"/>
        </w:rPr>
        <w:t>ostvaren</w:t>
      </w:r>
      <w:r w:rsidR="00854D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 201</w:t>
      </w:r>
      <w:r w:rsidR="00BB25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E04021" w:rsidRPr="00E44799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2561">
        <w:rPr>
          <w:rFonts w:ascii="Times New Roman" w:hAnsi="Times New Roman" w:cs="Times New Roman"/>
          <w:sz w:val="24"/>
          <w:szCs w:val="24"/>
        </w:rPr>
        <w:t>7.962.470,08</w:t>
      </w:r>
      <w:r w:rsidR="00E04021" w:rsidRPr="00E44799">
        <w:rPr>
          <w:rFonts w:ascii="Times New Roman" w:hAnsi="Times New Roman" w:cs="Times New Roman"/>
          <w:sz w:val="24"/>
          <w:szCs w:val="24"/>
        </w:rPr>
        <w:t xml:space="preserve"> kn </w:t>
      </w:r>
      <w:r w:rsidR="00D20D7B">
        <w:rPr>
          <w:rFonts w:ascii="Times New Roman" w:hAnsi="Times New Roman" w:cs="Times New Roman"/>
          <w:sz w:val="24"/>
          <w:szCs w:val="24"/>
        </w:rPr>
        <w:t xml:space="preserve">što je </w:t>
      </w:r>
      <w:r w:rsidR="00BB2561">
        <w:rPr>
          <w:rFonts w:ascii="Times New Roman" w:hAnsi="Times New Roman" w:cs="Times New Roman"/>
          <w:sz w:val="24"/>
          <w:szCs w:val="24"/>
        </w:rPr>
        <w:t>1,92</w:t>
      </w:r>
      <w:r w:rsidR="00D20D7B">
        <w:rPr>
          <w:rFonts w:ascii="Times New Roman" w:hAnsi="Times New Roman" w:cs="Times New Roman"/>
          <w:sz w:val="24"/>
          <w:szCs w:val="24"/>
        </w:rPr>
        <w:t xml:space="preserve"> % </w:t>
      </w:r>
      <w:r w:rsidR="00BB2561">
        <w:rPr>
          <w:rFonts w:ascii="Times New Roman" w:hAnsi="Times New Roman" w:cs="Times New Roman"/>
          <w:sz w:val="24"/>
          <w:szCs w:val="24"/>
        </w:rPr>
        <w:t>manje</w:t>
      </w:r>
      <w:r w:rsidR="00D20D7B">
        <w:rPr>
          <w:rFonts w:ascii="Times New Roman" w:hAnsi="Times New Roman" w:cs="Times New Roman"/>
          <w:sz w:val="24"/>
          <w:szCs w:val="24"/>
        </w:rPr>
        <w:t xml:space="preserve"> u odnosu na prethodnu godinu a sadrže</w:t>
      </w:r>
      <w:r w:rsidR="00E51034" w:rsidRPr="00E44799">
        <w:rPr>
          <w:rFonts w:ascii="Times New Roman" w:hAnsi="Times New Roman" w:cs="Times New Roman"/>
          <w:sz w:val="24"/>
          <w:szCs w:val="24"/>
        </w:rPr>
        <w:t>: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porez i prirez na dohodak u iznosu od </w:t>
      </w:r>
      <w:r w:rsidR="00BB2561">
        <w:rPr>
          <w:rFonts w:ascii="Times New Roman" w:hAnsi="Times New Roman" w:cs="Times New Roman"/>
          <w:sz w:val="24"/>
          <w:szCs w:val="24"/>
        </w:rPr>
        <w:t>3.010.527,57</w:t>
      </w:r>
      <w:r w:rsidR="00854DC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porez na imovinu u iznosu od </w:t>
      </w:r>
      <w:r w:rsidR="00BB2561">
        <w:rPr>
          <w:rFonts w:ascii="Times New Roman" w:hAnsi="Times New Roman" w:cs="Times New Roman"/>
          <w:sz w:val="24"/>
          <w:szCs w:val="24"/>
        </w:rPr>
        <w:t>4.883.564,53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E04021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5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porezi na robu i usluge u iznosu od </w:t>
      </w:r>
      <w:r w:rsidR="00BB2561">
        <w:rPr>
          <w:rFonts w:ascii="Times New Roman" w:hAnsi="Times New Roman" w:cs="Times New Roman"/>
          <w:sz w:val="24"/>
          <w:szCs w:val="24"/>
        </w:rPr>
        <w:t>68.377,98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54DCF" w:rsidRDefault="00E0402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DCF" w:rsidRDefault="00854DC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54DCF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:rsidR="00854DCF" w:rsidRPr="00E56D3C" w:rsidRDefault="00854DCF" w:rsidP="00CD3BA0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E04021" w:rsidRPr="00E44799" w:rsidRDefault="00854DCF" w:rsidP="006A75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51034" w:rsidRPr="00E44799">
        <w:rPr>
          <w:rFonts w:ascii="Times New Roman" w:hAnsi="Times New Roman" w:cs="Times New Roman"/>
          <w:sz w:val="24"/>
          <w:szCs w:val="24"/>
        </w:rPr>
        <w:t>omoći iz inozemstva i od subjekata unuta</w:t>
      </w:r>
      <w:r>
        <w:rPr>
          <w:rFonts w:ascii="Times New Roman" w:hAnsi="Times New Roman" w:cs="Times New Roman"/>
          <w:sz w:val="24"/>
          <w:szCs w:val="24"/>
        </w:rPr>
        <w:t xml:space="preserve">r općeg proračuna ostvareni su u iznosu od </w:t>
      </w:r>
      <w:r w:rsidR="00BD4FF2">
        <w:rPr>
          <w:rFonts w:ascii="Times New Roman" w:hAnsi="Times New Roman" w:cs="Times New Roman"/>
          <w:sz w:val="24"/>
          <w:szCs w:val="24"/>
        </w:rPr>
        <w:t>386.144,</w:t>
      </w:r>
      <w:r w:rsidR="00BB256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323B1F">
        <w:rPr>
          <w:rFonts w:ascii="Times New Roman" w:hAnsi="Times New Roman" w:cs="Times New Roman"/>
          <w:sz w:val="24"/>
          <w:szCs w:val="24"/>
        </w:rPr>
        <w:t xml:space="preserve"> što je </w:t>
      </w:r>
      <w:r w:rsidR="00BD4FF2">
        <w:rPr>
          <w:rFonts w:ascii="Times New Roman" w:hAnsi="Times New Roman" w:cs="Times New Roman"/>
          <w:sz w:val="24"/>
          <w:szCs w:val="24"/>
        </w:rPr>
        <w:t>190,70</w:t>
      </w:r>
      <w:r w:rsidR="00323B1F">
        <w:rPr>
          <w:rFonts w:ascii="Times New Roman" w:hAnsi="Times New Roman" w:cs="Times New Roman"/>
          <w:sz w:val="24"/>
          <w:szCs w:val="24"/>
        </w:rPr>
        <w:t xml:space="preserve"> % </w:t>
      </w:r>
      <w:r w:rsidR="00BB2561">
        <w:rPr>
          <w:rFonts w:ascii="Times New Roman" w:hAnsi="Times New Roman" w:cs="Times New Roman"/>
          <w:sz w:val="24"/>
          <w:szCs w:val="24"/>
        </w:rPr>
        <w:t>više</w:t>
      </w:r>
      <w:r w:rsidR="00323B1F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BB2561">
        <w:rPr>
          <w:rFonts w:ascii="Times New Roman" w:hAnsi="Times New Roman"/>
          <w:sz w:val="24"/>
          <w:szCs w:val="24"/>
        </w:rPr>
        <w:t>a odnose se na</w:t>
      </w:r>
      <w:r w:rsidR="00E51034" w:rsidRPr="00E44799">
        <w:rPr>
          <w:rFonts w:ascii="Times New Roman" w:hAnsi="Times New Roman" w:cs="Times New Roman"/>
          <w:sz w:val="24"/>
          <w:szCs w:val="24"/>
        </w:rPr>
        <w:t>:</w:t>
      </w:r>
    </w:p>
    <w:p w:rsidR="00BB2561" w:rsidRDefault="00BB2561" w:rsidP="00BB256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a) </w:t>
      </w:r>
      <w:r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tekuće pomoći iz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Županijskog proračuna u iznosu od 101.900 </w:t>
      </w:r>
      <w:r w:rsidRPr="005304D3">
        <w:rPr>
          <w:rFonts w:ascii="Times New Roman" w:hAnsi="Times New Roman" w:cs="Times New Roman"/>
          <w:sz w:val="24"/>
          <w:szCs w:val="24"/>
          <w:lang w:eastAsia="hr-HR"/>
        </w:rPr>
        <w:t xml:space="preserve">kn </w:t>
      </w:r>
      <w:r>
        <w:rPr>
          <w:rFonts w:ascii="Times New Roman" w:hAnsi="Times New Roman" w:cs="Times New Roman"/>
          <w:sz w:val="24"/>
          <w:szCs w:val="24"/>
          <w:lang w:eastAsia="hr-HR"/>
        </w:rPr>
        <w:t>od koji se 100.000 kn odnose za sanaciju pomorskog dobra, dok je 1.900 kn dodijeljeno korisnicima centra za socijalnu skrb za ogrjev;</w:t>
      </w:r>
    </w:p>
    <w:p w:rsidR="00CA3A6F" w:rsidRDefault="00BB2561" w:rsidP="006A752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b) kapitalne</w:t>
      </w:r>
      <w:r w:rsidRPr="00F544D7">
        <w:rPr>
          <w:rFonts w:ascii="Times New Roman" w:hAnsi="Times New Roman" w:cs="Times New Roman"/>
          <w:sz w:val="24"/>
          <w:szCs w:val="24"/>
          <w:lang w:eastAsia="hr-HR"/>
        </w:rPr>
        <w:t xml:space="preserve"> pomoći iz Državnog  proračuna RH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(EU Fondovi)</w:t>
      </w:r>
      <w:r w:rsidRPr="00F544D7">
        <w:rPr>
          <w:rFonts w:ascii="Times New Roman" w:hAnsi="Times New Roman" w:cs="Times New Roman"/>
          <w:sz w:val="24"/>
          <w:szCs w:val="24"/>
          <w:lang w:eastAsia="hr-HR"/>
        </w:rPr>
        <w:t xml:space="preserve"> u iznosu </w:t>
      </w:r>
      <w:r>
        <w:rPr>
          <w:rFonts w:ascii="Times New Roman" w:hAnsi="Times New Roman" w:cs="Times New Roman"/>
          <w:sz w:val="24"/>
          <w:szCs w:val="24"/>
          <w:lang w:eastAsia="hr-HR"/>
        </w:rPr>
        <w:t>od 284.244 kn a odnose se na kapitalnu pomoć Ministarstva za demografiju, obitelj, mlade i socijalnu politiku za rekonstrukciju pr</w:t>
      </w:r>
      <w:r w:rsidR="00BD4FF2">
        <w:rPr>
          <w:rFonts w:ascii="Times New Roman" w:hAnsi="Times New Roman" w:cs="Times New Roman"/>
          <w:sz w:val="24"/>
          <w:szCs w:val="24"/>
          <w:lang w:eastAsia="hr-HR"/>
        </w:rPr>
        <w:t>ostora Dječjeg vrtića „Sabunić</w:t>
      </w:r>
      <w:r w:rsidR="00352226">
        <w:rPr>
          <w:rFonts w:ascii="Times New Roman" w:hAnsi="Times New Roman" w:cs="Times New Roman"/>
          <w:sz w:val="24"/>
          <w:szCs w:val="24"/>
          <w:lang w:eastAsia="hr-HR"/>
        </w:rPr>
        <w:t>“.</w:t>
      </w:r>
    </w:p>
    <w:p w:rsidR="00561C66" w:rsidRDefault="00561C66" w:rsidP="006A75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DCF" w:rsidRDefault="00854DCF" w:rsidP="006A75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CF">
        <w:rPr>
          <w:rFonts w:ascii="Times New Roman" w:hAnsi="Times New Roman" w:cs="Times New Roman"/>
          <w:b/>
          <w:sz w:val="24"/>
          <w:szCs w:val="24"/>
        </w:rPr>
        <w:lastRenderedPageBreak/>
        <w:t>Prihodi od imovine</w:t>
      </w:r>
    </w:p>
    <w:p w:rsidR="00854DCF" w:rsidRPr="00854DCF" w:rsidRDefault="00854DC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51034" w:rsidRPr="00E44799" w:rsidRDefault="00854DC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rihodi od imovine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35C66">
        <w:rPr>
          <w:rFonts w:ascii="Times New Roman" w:hAnsi="Times New Roman" w:cs="Times New Roman"/>
          <w:sz w:val="24"/>
          <w:szCs w:val="24"/>
        </w:rPr>
        <w:t>233.</w:t>
      </w:r>
      <w:r w:rsidR="00352226">
        <w:rPr>
          <w:rFonts w:ascii="Times New Roman" w:hAnsi="Times New Roman" w:cs="Times New Roman"/>
          <w:sz w:val="24"/>
          <w:szCs w:val="24"/>
        </w:rPr>
        <w:t>192,70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 kn</w:t>
      </w:r>
      <w:r w:rsidR="00A06255">
        <w:rPr>
          <w:rFonts w:ascii="Times New Roman" w:hAnsi="Times New Roman" w:cs="Times New Roman"/>
          <w:sz w:val="24"/>
          <w:szCs w:val="24"/>
        </w:rPr>
        <w:t xml:space="preserve"> što je </w:t>
      </w:r>
      <w:r w:rsidR="00A35C66">
        <w:rPr>
          <w:rFonts w:ascii="Times New Roman" w:hAnsi="Times New Roman" w:cs="Times New Roman"/>
          <w:sz w:val="24"/>
          <w:szCs w:val="24"/>
        </w:rPr>
        <w:t>9,</w:t>
      </w:r>
      <w:r w:rsidR="00352226">
        <w:rPr>
          <w:rFonts w:ascii="Times New Roman" w:hAnsi="Times New Roman" w:cs="Times New Roman"/>
          <w:sz w:val="24"/>
          <w:szCs w:val="24"/>
        </w:rPr>
        <w:t>80</w:t>
      </w:r>
      <w:r w:rsidR="00A06255">
        <w:rPr>
          <w:rFonts w:ascii="Times New Roman" w:hAnsi="Times New Roman" w:cs="Times New Roman"/>
          <w:sz w:val="24"/>
          <w:szCs w:val="24"/>
        </w:rPr>
        <w:t xml:space="preserve"> % </w:t>
      </w:r>
      <w:r w:rsidR="00A35C66">
        <w:rPr>
          <w:rFonts w:ascii="Times New Roman" w:hAnsi="Times New Roman" w:cs="Times New Roman"/>
          <w:sz w:val="24"/>
          <w:szCs w:val="24"/>
        </w:rPr>
        <w:t>više</w:t>
      </w:r>
      <w:r w:rsidR="00A06255">
        <w:rPr>
          <w:rFonts w:ascii="Times New Roman" w:hAnsi="Times New Roman" w:cs="Times New Roman"/>
          <w:sz w:val="24"/>
          <w:szCs w:val="24"/>
        </w:rPr>
        <w:t xml:space="preserve"> u odnosu na prethodnu 201</w:t>
      </w:r>
      <w:r w:rsidR="00A35C66">
        <w:rPr>
          <w:rFonts w:ascii="Times New Roman" w:hAnsi="Times New Roman" w:cs="Times New Roman"/>
          <w:sz w:val="24"/>
          <w:szCs w:val="24"/>
        </w:rPr>
        <w:t>9</w:t>
      </w:r>
      <w:r w:rsidR="00A06255">
        <w:rPr>
          <w:rFonts w:ascii="Times New Roman" w:hAnsi="Times New Roman" w:cs="Times New Roman"/>
          <w:sz w:val="24"/>
          <w:szCs w:val="24"/>
        </w:rPr>
        <w:t>. godinu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 </w:t>
      </w:r>
      <w:r w:rsidR="00A06255">
        <w:rPr>
          <w:rFonts w:ascii="Times New Roman" w:hAnsi="Times New Roman" w:cs="Times New Roman"/>
          <w:sz w:val="24"/>
          <w:szCs w:val="24"/>
        </w:rPr>
        <w:t>te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 sadrže:</w:t>
      </w:r>
    </w:p>
    <w:p w:rsidR="00E04021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5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prihode od financijske imovine u iznosu od </w:t>
      </w:r>
      <w:r w:rsidR="00352226">
        <w:rPr>
          <w:rFonts w:ascii="Times New Roman" w:hAnsi="Times New Roman" w:cs="Times New Roman"/>
          <w:sz w:val="24"/>
          <w:szCs w:val="24"/>
        </w:rPr>
        <w:t>503,88</w:t>
      </w:r>
      <w:r w:rsidR="00CD0965">
        <w:rPr>
          <w:rFonts w:ascii="Times New Roman" w:hAnsi="Times New Roman" w:cs="Times New Roman"/>
          <w:sz w:val="24"/>
          <w:szCs w:val="24"/>
        </w:rPr>
        <w:t xml:space="preserve"> kn a odnose se na prihode od kamata na depozite po viđenju</w:t>
      </w:r>
      <w:r w:rsidR="00A35C66">
        <w:rPr>
          <w:rFonts w:ascii="Times New Roman" w:hAnsi="Times New Roman" w:cs="Times New Roman"/>
          <w:sz w:val="24"/>
          <w:szCs w:val="24"/>
        </w:rPr>
        <w:t>, t</w:t>
      </w:r>
      <w:r w:rsidR="0031339F">
        <w:rPr>
          <w:rFonts w:ascii="Times New Roman" w:hAnsi="Times New Roman" w:cs="Times New Roman"/>
          <w:sz w:val="24"/>
          <w:szCs w:val="24"/>
        </w:rPr>
        <w:t>e na prihode od zateznih kamata;</w:t>
      </w:r>
    </w:p>
    <w:p w:rsidR="00CA3A6F" w:rsidRDefault="00CA3A6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5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prihode od nefinancijske imovine u iznosu od </w:t>
      </w:r>
      <w:r w:rsidR="00A35C66">
        <w:rPr>
          <w:rFonts w:ascii="Times New Roman" w:hAnsi="Times New Roman" w:cs="Times New Roman"/>
          <w:sz w:val="24"/>
          <w:szCs w:val="24"/>
        </w:rPr>
        <w:t>232.688,82</w:t>
      </w:r>
      <w:r w:rsidR="00CD0965">
        <w:rPr>
          <w:rFonts w:ascii="Times New Roman" w:hAnsi="Times New Roman" w:cs="Times New Roman"/>
          <w:sz w:val="24"/>
          <w:szCs w:val="24"/>
        </w:rPr>
        <w:t xml:space="preserve"> kn a odnose se na</w:t>
      </w:r>
      <w:r w:rsidR="00C15074">
        <w:rPr>
          <w:rFonts w:ascii="Times New Roman" w:hAnsi="Times New Roman" w:cs="Times New Roman"/>
          <w:sz w:val="24"/>
          <w:szCs w:val="24"/>
        </w:rPr>
        <w:t xml:space="preserve"> naknade za</w:t>
      </w:r>
      <w:r w:rsidR="00CD0965">
        <w:rPr>
          <w:rFonts w:ascii="Times New Roman" w:hAnsi="Times New Roman" w:cs="Times New Roman"/>
          <w:sz w:val="24"/>
          <w:szCs w:val="24"/>
        </w:rPr>
        <w:t xml:space="preserve"> koncesij</w:t>
      </w:r>
      <w:r w:rsidR="00A35C66">
        <w:rPr>
          <w:rFonts w:ascii="Times New Roman" w:hAnsi="Times New Roman" w:cs="Times New Roman"/>
          <w:sz w:val="24"/>
          <w:szCs w:val="24"/>
        </w:rPr>
        <w:t>e u iznosu od 150.117,92 kn</w:t>
      </w:r>
      <w:r w:rsidR="00C15074">
        <w:rPr>
          <w:rFonts w:ascii="Times New Roman" w:hAnsi="Times New Roman" w:cs="Times New Roman"/>
          <w:sz w:val="24"/>
          <w:szCs w:val="24"/>
        </w:rPr>
        <w:t>, prihode od zakupa i iznajmljivanja imovine</w:t>
      </w:r>
      <w:r w:rsidR="00A35C66">
        <w:rPr>
          <w:rFonts w:ascii="Times New Roman" w:hAnsi="Times New Roman" w:cs="Times New Roman"/>
          <w:sz w:val="24"/>
          <w:szCs w:val="24"/>
        </w:rPr>
        <w:t xml:space="preserve"> 51.752,34 kn</w:t>
      </w:r>
      <w:r w:rsidR="00C15074">
        <w:rPr>
          <w:rFonts w:ascii="Times New Roman" w:hAnsi="Times New Roman" w:cs="Times New Roman"/>
          <w:sz w:val="24"/>
          <w:szCs w:val="24"/>
        </w:rPr>
        <w:t>, te prihod od naknade za nezakonit</w:t>
      </w:r>
      <w:r w:rsidR="00A35C66">
        <w:rPr>
          <w:rFonts w:ascii="Times New Roman" w:hAnsi="Times New Roman" w:cs="Times New Roman"/>
          <w:sz w:val="24"/>
          <w:szCs w:val="24"/>
        </w:rPr>
        <w:t>o zadržavanje zgrade u prostoru u iznosu od 30.816,56 kn.</w:t>
      </w:r>
    </w:p>
    <w:p w:rsidR="00CA3A6F" w:rsidRPr="00CA3A6F" w:rsidRDefault="00CA3A6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54DCF" w:rsidRDefault="00854DCF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54DCF">
        <w:rPr>
          <w:rFonts w:ascii="Times New Roman" w:hAnsi="Times New Roman" w:cs="Times New Roman"/>
          <w:b/>
          <w:sz w:val="24"/>
          <w:szCs w:val="24"/>
        </w:rPr>
        <w:t>Prihodi od administrativnih pristojbi i po posebnim propisima</w:t>
      </w:r>
    </w:p>
    <w:p w:rsidR="00854DCF" w:rsidRPr="00854DCF" w:rsidRDefault="00854DCF" w:rsidP="001B4E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A6F" w:rsidRPr="00E44799" w:rsidRDefault="00854DCF" w:rsidP="001B4E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3A6F" w:rsidRPr="00E44799">
        <w:rPr>
          <w:rFonts w:ascii="Times New Roman" w:hAnsi="Times New Roman" w:cs="Times New Roman"/>
          <w:sz w:val="24"/>
          <w:szCs w:val="24"/>
        </w:rPr>
        <w:t>rihodi od administrativnih pristojbi i po posebnim propisima</w:t>
      </w:r>
      <w:r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D764D">
        <w:rPr>
          <w:rFonts w:ascii="Times New Roman" w:hAnsi="Times New Roman" w:cs="Times New Roman"/>
          <w:sz w:val="24"/>
          <w:szCs w:val="24"/>
        </w:rPr>
        <w:t>7.093.140,66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 kn</w:t>
      </w:r>
      <w:r w:rsidR="00CD0965">
        <w:rPr>
          <w:rFonts w:ascii="Times New Roman" w:hAnsi="Times New Roman" w:cs="Times New Roman"/>
          <w:sz w:val="24"/>
          <w:szCs w:val="24"/>
        </w:rPr>
        <w:t xml:space="preserve"> što je </w:t>
      </w:r>
      <w:r w:rsidR="004D764D">
        <w:rPr>
          <w:rFonts w:ascii="Times New Roman" w:hAnsi="Times New Roman" w:cs="Times New Roman"/>
          <w:sz w:val="24"/>
          <w:szCs w:val="24"/>
        </w:rPr>
        <w:t>40,30</w:t>
      </w:r>
      <w:r w:rsidR="00CD0965">
        <w:rPr>
          <w:rFonts w:ascii="Times New Roman" w:hAnsi="Times New Roman" w:cs="Times New Roman"/>
          <w:sz w:val="24"/>
          <w:szCs w:val="24"/>
        </w:rPr>
        <w:t xml:space="preserve"> % više u odnosu na prethodnu godinu</w:t>
      </w:r>
      <w:r w:rsidR="00CA3A6F" w:rsidRPr="00E44799">
        <w:rPr>
          <w:rFonts w:ascii="Times New Roman" w:hAnsi="Times New Roman" w:cs="Times New Roman"/>
          <w:sz w:val="24"/>
          <w:szCs w:val="24"/>
        </w:rPr>
        <w:t xml:space="preserve"> i sadrže:</w:t>
      </w:r>
    </w:p>
    <w:p w:rsidR="00CA3A6F" w:rsidRDefault="00CA3A6F" w:rsidP="001B4E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upravne i administrativne pristojbe u iznosu od </w:t>
      </w:r>
      <w:r w:rsidR="001B4E48">
        <w:rPr>
          <w:rFonts w:ascii="Times New Roman" w:hAnsi="Times New Roman" w:cs="Times New Roman"/>
          <w:sz w:val="24"/>
          <w:szCs w:val="24"/>
        </w:rPr>
        <w:t>676.603,48</w:t>
      </w:r>
      <w:r w:rsidR="006C5265">
        <w:rPr>
          <w:rFonts w:ascii="Times New Roman" w:hAnsi="Times New Roman" w:cs="Times New Roman"/>
          <w:sz w:val="24"/>
          <w:szCs w:val="24"/>
        </w:rPr>
        <w:t xml:space="preserve"> kn</w:t>
      </w:r>
      <w:r w:rsidR="001B4E48">
        <w:rPr>
          <w:rFonts w:ascii="Times New Roman" w:hAnsi="Times New Roman" w:cs="Times New Roman"/>
          <w:sz w:val="24"/>
          <w:szCs w:val="24"/>
        </w:rPr>
        <w:t>;</w:t>
      </w:r>
    </w:p>
    <w:p w:rsidR="00CA3A6F" w:rsidRDefault="00CA3A6F" w:rsidP="001B4E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C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prihode po posebnim propisima u iznosu od </w:t>
      </w:r>
      <w:r w:rsidR="004D764D">
        <w:rPr>
          <w:rFonts w:ascii="Times New Roman" w:hAnsi="Times New Roman" w:cs="Times New Roman"/>
          <w:sz w:val="24"/>
          <w:szCs w:val="24"/>
        </w:rPr>
        <w:t>538.603,62</w:t>
      </w:r>
      <w:r w:rsidR="00380298">
        <w:rPr>
          <w:rFonts w:ascii="Times New Roman" w:hAnsi="Times New Roman" w:cs="Times New Roman"/>
          <w:sz w:val="24"/>
          <w:szCs w:val="24"/>
        </w:rPr>
        <w:t xml:space="preserve"> kn</w:t>
      </w:r>
      <w:r w:rsidR="001B4E48">
        <w:rPr>
          <w:rFonts w:ascii="Times New Roman" w:hAnsi="Times New Roman" w:cs="Times New Roman"/>
          <w:sz w:val="24"/>
          <w:szCs w:val="24"/>
        </w:rPr>
        <w:t>;</w:t>
      </w:r>
    </w:p>
    <w:p w:rsidR="00CA3A6F" w:rsidRDefault="00CA3A6F" w:rsidP="001B4E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C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komunalni doprinos i naknade u iznosu od </w:t>
      </w:r>
      <w:r w:rsidR="001B4E48">
        <w:rPr>
          <w:rFonts w:ascii="Times New Roman" w:hAnsi="Times New Roman" w:cs="Times New Roman"/>
          <w:sz w:val="24"/>
          <w:szCs w:val="24"/>
        </w:rPr>
        <w:t>5.877.933,56</w:t>
      </w:r>
      <w:r w:rsidR="00380298">
        <w:rPr>
          <w:rFonts w:ascii="Times New Roman" w:hAnsi="Times New Roman" w:cs="Times New Roman"/>
          <w:sz w:val="24"/>
          <w:szCs w:val="24"/>
        </w:rPr>
        <w:t xml:space="preserve"> kn</w:t>
      </w:r>
      <w:r w:rsidR="00031D97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1B4E48">
        <w:rPr>
          <w:rFonts w:ascii="Times New Roman" w:hAnsi="Times New Roman" w:cs="Times New Roman"/>
          <w:sz w:val="24"/>
          <w:szCs w:val="24"/>
        </w:rPr>
        <w:t>64,12</w:t>
      </w:r>
      <w:r w:rsidR="00031D97">
        <w:rPr>
          <w:rFonts w:ascii="Times New Roman" w:hAnsi="Times New Roman" w:cs="Times New Roman"/>
          <w:sz w:val="24"/>
          <w:szCs w:val="24"/>
        </w:rPr>
        <w:t xml:space="preserve"> % više u odnosu na prethodnu godinu</w:t>
      </w:r>
      <w:r w:rsidR="001B4E48">
        <w:rPr>
          <w:rFonts w:ascii="Times New Roman" w:hAnsi="Times New Roman" w:cs="Times New Roman"/>
          <w:sz w:val="24"/>
          <w:szCs w:val="24"/>
        </w:rPr>
        <w:t xml:space="preserve"> zbog većeg broja obračunatih komunalnih doprinosa za novogradnju kao i zbog pokrenutih postupaka opomena te prisilne naplate potraživanja kako za komunalne doprinose tako i za komunalnu naknadu.</w:t>
      </w:r>
      <w:r w:rsidR="00031D97">
        <w:rPr>
          <w:rFonts w:ascii="Times New Roman" w:hAnsi="Times New Roman" w:cs="Times New Roman"/>
          <w:sz w:val="24"/>
          <w:szCs w:val="24"/>
        </w:rPr>
        <w:t xml:space="preserve"> Komunalni doprinos </w:t>
      </w:r>
      <w:r w:rsidR="001B4E48"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031D97">
        <w:rPr>
          <w:rFonts w:ascii="Times New Roman" w:hAnsi="Times New Roman" w:cs="Times New Roman"/>
          <w:sz w:val="24"/>
          <w:szCs w:val="24"/>
        </w:rPr>
        <w:t>u iznosu</w:t>
      </w:r>
      <w:r w:rsidR="001B4E48">
        <w:rPr>
          <w:rFonts w:ascii="Times New Roman" w:hAnsi="Times New Roman" w:cs="Times New Roman"/>
          <w:sz w:val="24"/>
          <w:szCs w:val="24"/>
        </w:rPr>
        <w:t xml:space="preserve"> od</w:t>
      </w:r>
      <w:r w:rsidR="00031D97">
        <w:rPr>
          <w:rFonts w:ascii="Times New Roman" w:hAnsi="Times New Roman" w:cs="Times New Roman"/>
          <w:sz w:val="24"/>
          <w:szCs w:val="24"/>
        </w:rPr>
        <w:t xml:space="preserve"> </w:t>
      </w:r>
      <w:r w:rsidR="001B4E48">
        <w:rPr>
          <w:rFonts w:ascii="Times New Roman" w:hAnsi="Times New Roman" w:cs="Times New Roman"/>
          <w:sz w:val="24"/>
          <w:szCs w:val="24"/>
        </w:rPr>
        <w:t>4.243.155,44</w:t>
      </w:r>
      <w:r w:rsidR="00031D97">
        <w:rPr>
          <w:rFonts w:ascii="Times New Roman" w:hAnsi="Times New Roman" w:cs="Times New Roman"/>
          <w:sz w:val="24"/>
          <w:szCs w:val="24"/>
        </w:rPr>
        <w:t xml:space="preserve"> kn </w:t>
      </w:r>
      <w:r w:rsidR="00B34076">
        <w:rPr>
          <w:rFonts w:ascii="Times New Roman" w:hAnsi="Times New Roman" w:cs="Times New Roman"/>
          <w:sz w:val="24"/>
          <w:szCs w:val="24"/>
        </w:rPr>
        <w:t xml:space="preserve">a </w:t>
      </w:r>
      <w:r w:rsidR="00031D97">
        <w:rPr>
          <w:rFonts w:ascii="Times New Roman" w:hAnsi="Times New Roman" w:cs="Times New Roman"/>
          <w:sz w:val="24"/>
          <w:szCs w:val="24"/>
        </w:rPr>
        <w:t xml:space="preserve">komunalna naknada u iznosu </w:t>
      </w:r>
      <w:r w:rsidR="00B34076">
        <w:rPr>
          <w:rFonts w:ascii="Times New Roman" w:hAnsi="Times New Roman" w:cs="Times New Roman"/>
          <w:sz w:val="24"/>
          <w:szCs w:val="24"/>
        </w:rPr>
        <w:t xml:space="preserve">od </w:t>
      </w:r>
      <w:r w:rsidR="00031D97">
        <w:rPr>
          <w:rFonts w:ascii="Times New Roman" w:hAnsi="Times New Roman" w:cs="Times New Roman"/>
          <w:sz w:val="24"/>
          <w:szCs w:val="24"/>
        </w:rPr>
        <w:t>1.</w:t>
      </w:r>
      <w:r w:rsidR="001B4E48">
        <w:rPr>
          <w:rFonts w:ascii="Times New Roman" w:hAnsi="Times New Roman" w:cs="Times New Roman"/>
          <w:sz w:val="24"/>
          <w:szCs w:val="24"/>
        </w:rPr>
        <w:t>634.778,12</w:t>
      </w:r>
      <w:r w:rsidR="00031D97">
        <w:rPr>
          <w:rFonts w:ascii="Times New Roman" w:hAnsi="Times New Roman" w:cs="Times New Roman"/>
          <w:sz w:val="24"/>
          <w:szCs w:val="24"/>
        </w:rPr>
        <w:t xml:space="preserve"> kn te </w:t>
      </w:r>
      <w:r w:rsidR="001B4E48">
        <w:rPr>
          <w:rFonts w:ascii="Times New Roman" w:hAnsi="Times New Roman" w:cs="Times New Roman"/>
          <w:sz w:val="24"/>
          <w:szCs w:val="24"/>
        </w:rPr>
        <w:t>time čine najznačajnije prihode općine Privlaka.</w:t>
      </w:r>
    </w:p>
    <w:p w:rsidR="00380298" w:rsidRDefault="0038029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80298" w:rsidRPr="00380298" w:rsidRDefault="00380298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380298">
        <w:rPr>
          <w:rFonts w:ascii="Times New Roman" w:hAnsi="Times New Roman" w:cs="Times New Roman"/>
          <w:b/>
          <w:sz w:val="24"/>
          <w:szCs w:val="24"/>
        </w:rPr>
        <w:t>Kazne, upravne mjere i ostali prihodi</w:t>
      </w:r>
    </w:p>
    <w:p w:rsidR="00380298" w:rsidRDefault="0038029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6C9D" w:rsidRPr="00A06C9D" w:rsidRDefault="00380298" w:rsidP="00A06C9D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Kazne, upravne mjere i ostali prihodi ostvareni su u iznosu od </w:t>
      </w:r>
      <w:r w:rsidR="00A06C9D">
        <w:rPr>
          <w:rFonts w:ascii="Times New Roman" w:hAnsi="Times New Roman" w:cs="Times New Roman"/>
          <w:sz w:val="24"/>
          <w:szCs w:val="24"/>
        </w:rPr>
        <w:t>697.281,12</w:t>
      </w:r>
      <w:r>
        <w:rPr>
          <w:rFonts w:ascii="Times New Roman" w:hAnsi="Times New Roman" w:cs="Times New Roman"/>
          <w:sz w:val="24"/>
          <w:szCs w:val="24"/>
        </w:rPr>
        <w:t xml:space="preserve"> kn  </w:t>
      </w:r>
      <w:r w:rsidR="00A06C9D" w:rsidRP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te je vidljivo veliko odstupanje u odnosu na prethodnu godinu iz razloga što je ostvaren prihod od Hrvatskih šuma po presudi u iznosu od 572.815</w:t>
      </w:r>
      <w:r w:rsid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,48</w:t>
      </w:r>
      <w:r w:rsidR="00A06C9D" w:rsidRP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kn, povrat više plaćene kotizacije za seminar u iznosu od 125</w:t>
      </w:r>
      <w:r w:rsid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,00</w:t>
      </w:r>
      <w:r w:rsidR="00A06C9D" w:rsidRP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kn, povrat isplaćenih stipendija zbog odustajanja od školovanja u iznosu od 7.200</w:t>
      </w:r>
      <w:r w:rsid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,00</w:t>
      </w:r>
      <w:r w:rsidR="00A06C9D" w:rsidRP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kn, uplata 2.kv. Hrv. Šuma u iznosu od 1.514</w:t>
      </w:r>
      <w:r w:rsid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,50</w:t>
      </w:r>
      <w:r w:rsidR="00A06C9D" w:rsidRP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kn, te uplate po Rješenjima općinskog suda u Zadru u iznosu od 115.626</w:t>
      </w:r>
      <w:r w:rsid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,14</w:t>
      </w:r>
      <w:r w:rsidR="00A06C9D" w:rsidRPr="00A06C9D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kn.</w:t>
      </w:r>
    </w:p>
    <w:p w:rsidR="00D20D7B" w:rsidRDefault="00D20D7B" w:rsidP="00262D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D7B" w:rsidRPr="00D20D7B" w:rsidRDefault="00D20D7B" w:rsidP="00262D1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7B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380298" w:rsidRDefault="0038029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A3A6F" w:rsidRDefault="00D20D7B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imovine ostvareni su u iznosu od </w:t>
      </w:r>
      <w:r w:rsidR="004753BF">
        <w:rPr>
          <w:rFonts w:ascii="Times New Roman" w:hAnsi="Times New Roman" w:cs="Times New Roman"/>
          <w:sz w:val="24"/>
          <w:szCs w:val="24"/>
        </w:rPr>
        <w:t>177.608,38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4753BF">
        <w:rPr>
          <w:rFonts w:ascii="Times New Roman" w:hAnsi="Times New Roman" w:cs="Times New Roman"/>
          <w:sz w:val="24"/>
          <w:szCs w:val="24"/>
        </w:rPr>
        <w:t xml:space="preserve">što je za 168,78 % više u odnosu na prethodnu godinu a odnose se na </w:t>
      </w:r>
      <w:r w:rsidR="001413D7">
        <w:rPr>
          <w:rFonts w:ascii="Times New Roman" w:hAnsi="Times New Roman" w:cs="Times New Roman"/>
          <w:sz w:val="24"/>
          <w:szCs w:val="24"/>
        </w:rPr>
        <w:t>prodaju nekretnina točnije zemljišta u vlasništvu općine Privlaka.</w:t>
      </w:r>
    </w:p>
    <w:p w:rsidR="009207B3" w:rsidRPr="00E44799" w:rsidRDefault="009207B3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616C8" w:rsidRDefault="0082664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3A6F" w:rsidRPr="00E44799">
        <w:rPr>
          <w:rFonts w:ascii="Times New Roman" w:hAnsi="Times New Roman" w:cs="Times New Roman"/>
          <w:b/>
          <w:sz w:val="24"/>
          <w:szCs w:val="24"/>
        </w:rPr>
        <w:t xml:space="preserve">.1.2. </w:t>
      </w:r>
      <w:r w:rsidR="005616C8">
        <w:rPr>
          <w:rFonts w:ascii="Times New Roman" w:hAnsi="Times New Roman" w:cs="Times New Roman"/>
          <w:b/>
          <w:sz w:val="24"/>
          <w:szCs w:val="24"/>
        </w:rPr>
        <w:t>Struktura p</w:t>
      </w:r>
      <w:r w:rsidR="00CA3A6F" w:rsidRPr="00E44799">
        <w:rPr>
          <w:rFonts w:ascii="Times New Roman" w:hAnsi="Times New Roman" w:cs="Times New Roman"/>
          <w:b/>
          <w:sz w:val="24"/>
          <w:szCs w:val="24"/>
        </w:rPr>
        <w:t>rihodi proračunskog korisnika Dječjeg vrtića Sabunić</w:t>
      </w:r>
      <w:r w:rsidR="00E44799" w:rsidRPr="00E447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6C8" w:rsidRDefault="005616C8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616C8" w:rsidRDefault="005616C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A576A">
        <w:rPr>
          <w:rFonts w:ascii="Times New Roman" w:hAnsi="Times New Roman" w:cs="Times New Roman"/>
          <w:sz w:val="24"/>
          <w:szCs w:val="24"/>
        </w:rPr>
        <w:t xml:space="preserve">Prihodi Dječjeg vrtića Sabunić koji se konsolidiraju sa prihodima općine iznose </w:t>
      </w:r>
      <w:r w:rsidR="001413D7">
        <w:rPr>
          <w:rFonts w:ascii="Times New Roman" w:hAnsi="Times New Roman" w:cs="Times New Roman"/>
          <w:sz w:val="24"/>
          <w:szCs w:val="24"/>
        </w:rPr>
        <w:t xml:space="preserve">168.143,86 kn </w:t>
      </w:r>
      <w:r w:rsidR="00DA576A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1413D7">
        <w:rPr>
          <w:rFonts w:ascii="Times New Roman" w:hAnsi="Times New Roman" w:cs="Times New Roman"/>
          <w:sz w:val="24"/>
          <w:szCs w:val="24"/>
        </w:rPr>
        <w:t>8,32</w:t>
      </w:r>
      <w:r w:rsidR="00DA576A">
        <w:rPr>
          <w:rFonts w:ascii="Times New Roman" w:hAnsi="Times New Roman" w:cs="Times New Roman"/>
          <w:sz w:val="24"/>
          <w:szCs w:val="24"/>
        </w:rPr>
        <w:t xml:space="preserve"> % viš</w:t>
      </w:r>
      <w:r w:rsidR="00E56D3C">
        <w:rPr>
          <w:rFonts w:ascii="Times New Roman" w:hAnsi="Times New Roman" w:cs="Times New Roman"/>
          <w:sz w:val="24"/>
          <w:szCs w:val="24"/>
        </w:rPr>
        <w:t>e u odnosu na prethodnu godinu a odnose se na:</w:t>
      </w:r>
    </w:p>
    <w:p w:rsidR="00E56D3C" w:rsidRDefault="00E56D3C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6D3C" w:rsidRDefault="00E56D3C" w:rsidP="00E56D3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54DCF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:rsidR="00E56D3C" w:rsidRPr="00E56D3C" w:rsidRDefault="00E56D3C" w:rsidP="00E56D3C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</w:p>
    <w:p w:rsidR="00063FC6" w:rsidRPr="001413D7" w:rsidRDefault="00E56D3C" w:rsidP="001413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4799">
        <w:rPr>
          <w:rFonts w:ascii="Times New Roman" w:hAnsi="Times New Roman" w:cs="Times New Roman"/>
          <w:sz w:val="24"/>
          <w:szCs w:val="24"/>
        </w:rPr>
        <w:t>omoći iz inozemstva i od subjekata unuta</w:t>
      </w:r>
      <w:r>
        <w:rPr>
          <w:rFonts w:ascii="Times New Roman" w:hAnsi="Times New Roman" w:cs="Times New Roman"/>
          <w:sz w:val="24"/>
          <w:szCs w:val="24"/>
        </w:rPr>
        <w:t xml:space="preserve">r općeg proračuna ostvareni su u iznosu od </w:t>
      </w:r>
      <w:r w:rsidR="001413D7" w:rsidRPr="001413D7">
        <w:rPr>
          <w:rFonts w:ascii="Times New Roman" w:eastAsia="Calibri" w:hAnsi="Times New Roman" w:cs="Times New Roman"/>
          <w:sz w:val="24"/>
          <w:szCs w:val="24"/>
        </w:rPr>
        <w:t xml:space="preserve">9.040,00 kn </w:t>
      </w:r>
      <w:r w:rsidR="001413D7">
        <w:rPr>
          <w:rFonts w:ascii="Times New Roman" w:eastAsia="Calibri" w:hAnsi="Times New Roman" w:cs="Times New Roman"/>
          <w:sz w:val="24"/>
          <w:szCs w:val="24"/>
        </w:rPr>
        <w:t xml:space="preserve">što je 13% više u odnosu na prethodnu godinu </w:t>
      </w:r>
      <w:r w:rsidR="001413D7" w:rsidRPr="001413D7">
        <w:rPr>
          <w:rFonts w:ascii="Times New Roman" w:eastAsia="Calibri" w:hAnsi="Times New Roman" w:cs="Times New Roman"/>
          <w:sz w:val="24"/>
          <w:szCs w:val="24"/>
        </w:rPr>
        <w:t>a odnose se na tekuće donacije Ministarstva znanosti i  obrazovanja dječjem vrtiću Sabunić za djecu predškolske dobi u iznosu od 3.440,00 kn te za djecu s poteškoćama u razvoju</w:t>
      </w:r>
      <w:r w:rsidR="001413D7">
        <w:rPr>
          <w:rFonts w:ascii="Times New Roman" w:eastAsia="Calibri" w:hAnsi="Times New Roman" w:cs="Times New Roman"/>
          <w:sz w:val="24"/>
          <w:szCs w:val="24"/>
        </w:rPr>
        <w:t xml:space="preserve"> u iznosu od 5.600,00 kn;</w:t>
      </w:r>
    </w:p>
    <w:p w:rsidR="00E56D3C" w:rsidRDefault="00E56D3C" w:rsidP="00E56D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CF">
        <w:rPr>
          <w:rFonts w:ascii="Times New Roman" w:hAnsi="Times New Roman" w:cs="Times New Roman"/>
          <w:b/>
          <w:sz w:val="24"/>
          <w:szCs w:val="24"/>
        </w:rPr>
        <w:lastRenderedPageBreak/>
        <w:t>Prihodi od imovine</w:t>
      </w:r>
    </w:p>
    <w:p w:rsidR="00E56D3C" w:rsidRPr="00854DCF" w:rsidRDefault="00E56D3C" w:rsidP="00E56D3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E583C" w:rsidRDefault="00E56D3C" w:rsidP="00E56D3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4799">
        <w:rPr>
          <w:rFonts w:ascii="Times New Roman" w:hAnsi="Times New Roman" w:cs="Times New Roman"/>
          <w:sz w:val="24"/>
          <w:szCs w:val="24"/>
        </w:rPr>
        <w:t xml:space="preserve">rihodi od imovine </w:t>
      </w:r>
      <w:r>
        <w:rPr>
          <w:rFonts w:ascii="Times New Roman" w:hAnsi="Times New Roman" w:cs="Times New Roman"/>
          <w:sz w:val="24"/>
          <w:szCs w:val="24"/>
        </w:rPr>
        <w:t xml:space="preserve">ostvareni su </w:t>
      </w:r>
      <w:r w:rsidRPr="00E4479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413D7">
        <w:rPr>
          <w:rFonts w:ascii="Times New Roman" w:hAnsi="Times New Roman" w:cs="Times New Roman"/>
          <w:sz w:val="24"/>
          <w:szCs w:val="24"/>
        </w:rPr>
        <w:t>3,86</w:t>
      </w:r>
      <w:r w:rsidRPr="00E44799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te se odnose na prihode od financijske imovine točnije na prihode od kamata na depozite po viđenju.</w:t>
      </w:r>
    </w:p>
    <w:p w:rsidR="009207B3" w:rsidRDefault="009207B3" w:rsidP="004E583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E583C" w:rsidRDefault="004E583C" w:rsidP="004E583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54DCF">
        <w:rPr>
          <w:rFonts w:ascii="Times New Roman" w:hAnsi="Times New Roman" w:cs="Times New Roman"/>
          <w:b/>
          <w:sz w:val="24"/>
          <w:szCs w:val="24"/>
        </w:rPr>
        <w:t>Prihodi od administrativnih pristojbi i po posebnim propisima</w:t>
      </w:r>
    </w:p>
    <w:p w:rsidR="004E583C" w:rsidRPr="00854DCF" w:rsidRDefault="004E583C" w:rsidP="004E583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E583C" w:rsidRDefault="004E583C" w:rsidP="009347A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4799">
        <w:rPr>
          <w:rFonts w:ascii="Times New Roman" w:hAnsi="Times New Roman" w:cs="Times New Roman"/>
          <w:sz w:val="24"/>
          <w:szCs w:val="24"/>
        </w:rPr>
        <w:t>rihodi od administrativnih pristojbi i po posebnim propisima</w:t>
      </w:r>
      <w:r>
        <w:rPr>
          <w:rFonts w:ascii="Times New Roman" w:hAnsi="Times New Roman" w:cs="Times New Roman"/>
          <w:sz w:val="24"/>
          <w:szCs w:val="24"/>
        </w:rPr>
        <w:t xml:space="preserve"> ostvareni su</w:t>
      </w:r>
      <w:r w:rsidRPr="00E4479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347A8">
        <w:rPr>
          <w:rFonts w:ascii="Times New Roman" w:hAnsi="Times New Roman" w:cs="Times New Roman"/>
          <w:sz w:val="24"/>
          <w:szCs w:val="24"/>
        </w:rPr>
        <w:t>149.100,00</w:t>
      </w:r>
      <w:r w:rsidRPr="00E44799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9347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,3 % više u odnosu na prethodnu godinu</w:t>
      </w:r>
      <w:r w:rsidRPr="00E44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odnose se na </w:t>
      </w:r>
      <w:r w:rsidRPr="00DF3A9B">
        <w:rPr>
          <w:rFonts w:ascii="Times New Roman" w:eastAsia="Calibri" w:hAnsi="Times New Roman" w:cs="Times New Roman"/>
          <w:sz w:val="24"/>
          <w:szCs w:val="24"/>
        </w:rPr>
        <w:t>prihod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F3A9B">
        <w:rPr>
          <w:rFonts w:ascii="Times New Roman" w:eastAsia="Calibri" w:hAnsi="Times New Roman" w:cs="Times New Roman"/>
          <w:sz w:val="24"/>
          <w:szCs w:val="24"/>
        </w:rPr>
        <w:t xml:space="preserve"> doznačen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F3A9B">
        <w:rPr>
          <w:rFonts w:ascii="Times New Roman" w:eastAsia="Calibri" w:hAnsi="Times New Roman" w:cs="Times New Roman"/>
          <w:sz w:val="24"/>
          <w:szCs w:val="24"/>
        </w:rPr>
        <w:t xml:space="preserve"> na ime 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sufinanciranja cijene vrtića u iznosu od </w:t>
      </w:r>
      <w:r w:rsidR="009347A8">
        <w:rPr>
          <w:rFonts w:ascii="Times New Roman" w:eastAsia="Calibri" w:hAnsi="Times New Roman" w:cs="Times New Roman"/>
          <w:sz w:val="24"/>
          <w:szCs w:val="24"/>
        </w:rPr>
        <w:t xml:space="preserve">147.300,00 kn i </w:t>
      </w:r>
      <w:r w:rsidR="009347A8">
        <w:rPr>
          <w:rFonts w:ascii="Times New Roman" w:hAnsi="Times New Roman"/>
          <w:sz w:val="24"/>
          <w:szCs w:val="24"/>
        </w:rPr>
        <w:t>sufinanciranja autobusa za prijevoz djece na izlet u iznosu od 1.800,00 kn.</w:t>
      </w:r>
    </w:p>
    <w:p w:rsidR="009347A8" w:rsidRDefault="009347A8" w:rsidP="009347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1326" w:rsidRPr="00C01326" w:rsidRDefault="00C01326" w:rsidP="004E583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01326">
        <w:rPr>
          <w:rFonts w:ascii="Times New Roman" w:hAnsi="Times New Roman" w:cs="Times New Roman"/>
          <w:b/>
          <w:sz w:val="24"/>
          <w:szCs w:val="24"/>
        </w:rPr>
        <w:t xml:space="preserve">Prihodi od prodaje proizvoda i robe te pruženih usluga i prihod od donacija </w:t>
      </w:r>
    </w:p>
    <w:p w:rsidR="004E583C" w:rsidRDefault="004E583C" w:rsidP="00E56D3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347A8" w:rsidRPr="009347A8" w:rsidRDefault="009347A8" w:rsidP="009347A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9347A8">
        <w:rPr>
          <w:rFonts w:ascii="Times New Roman" w:eastAsia="Calibri" w:hAnsi="Times New Roman" w:cs="Times New Roman"/>
          <w:sz w:val="24"/>
          <w:szCs w:val="24"/>
        </w:rPr>
        <w:t>dnose se na prihode doznačene na ime tekuće donacije fizičkih osoba dječjem vrtiću Sabunić u iznosu od 7.000,00 kn i na tekuću donaciju TZ Privlaka u iznosu od 3.000,00 kn, te su veći za 150% u odnosu na prethodnu 2018. godinu.</w:t>
      </w:r>
    </w:p>
    <w:p w:rsidR="00C01326" w:rsidRDefault="00C01326" w:rsidP="00E56D3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326" w:rsidRDefault="00C01326" w:rsidP="00E56D3C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1326">
        <w:rPr>
          <w:rFonts w:ascii="Times New Roman" w:eastAsia="Calibri" w:hAnsi="Times New Roman" w:cs="Times New Roman"/>
          <w:b/>
          <w:sz w:val="24"/>
          <w:szCs w:val="24"/>
        </w:rPr>
        <w:t>Prihodi iz proračuna</w:t>
      </w:r>
    </w:p>
    <w:p w:rsidR="00D706F9" w:rsidRDefault="00D706F9" w:rsidP="00E56D3C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6F9" w:rsidRPr="009347A8" w:rsidRDefault="00D706F9" w:rsidP="009347A8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6F9">
        <w:rPr>
          <w:rFonts w:ascii="Times New Roman" w:eastAsia="Calibri" w:hAnsi="Times New Roman" w:cs="Times New Roman"/>
          <w:sz w:val="24"/>
          <w:szCs w:val="24"/>
        </w:rPr>
        <w:t>Prihodi iz proračuna 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vareni su u iznosu od </w:t>
      </w:r>
      <w:r w:rsidR="009347A8">
        <w:rPr>
          <w:rFonts w:ascii="Times New Roman" w:eastAsia="Calibri" w:hAnsi="Times New Roman" w:cs="Times New Roman"/>
          <w:sz w:val="24"/>
          <w:szCs w:val="24"/>
        </w:rPr>
        <w:t xml:space="preserve">555.423,45 kn te se odnose na </w:t>
      </w:r>
      <w:r w:rsidR="009347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rihod iz nadležnog proračuna za financiranje rashoda poslovanja te su </w:t>
      </w:r>
      <w:r w:rsidR="009347A8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9347A8">
        <w:rPr>
          <w:rFonts w:ascii="Times New Roman" w:hAnsi="Times New Roman" w:cs="Times New Roman"/>
          <w:sz w:val="24"/>
          <w:szCs w:val="24"/>
        </w:rPr>
        <w:t>15,60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9347A8">
        <w:rPr>
          <w:rFonts w:ascii="Times New Roman" w:hAnsi="Times New Roman" w:cs="Times New Roman"/>
          <w:sz w:val="24"/>
          <w:szCs w:val="24"/>
        </w:rPr>
        <w:t>u odnosu na prethodnu proračunsku godinu.</w:t>
      </w:r>
    </w:p>
    <w:p w:rsidR="00E44799" w:rsidRDefault="00E44799" w:rsidP="009347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4799" w:rsidRDefault="00D706F9" w:rsidP="009347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su p</w:t>
      </w:r>
      <w:r w:rsidR="00E44799">
        <w:rPr>
          <w:rFonts w:ascii="Times New Roman" w:hAnsi="Times New Roman" w:cs="Times New Roman"/>
          <w:sz w:val="24"/>
          <w:szCs w:val="24"/>
        </w:rPr>
        <w:t>roračunskom korisniku Općine Privlaka Dječj</w:t>
      </w:r>
      <w:r w:rsidR="00DA62EB">
        <w:rPr>
          <w:rFonts w:ascii="Times New Roman" w:hAnsi="Times New Roman" w:cs="Times New Roman"/>
          <w:sz w:val="24"/>
          <w:szCs w:val="24"/>
        </w:rPr>
        <w:t>em</w:t>
      </w:r>
      <w:r w:rsidR="00E44799">
        <w:rPr>
          <w:rFonts w:ascii="Times New Roman" w:hAnsi="Times New Roman" w:cs="Times New Roman"/>
          <w:sz w:val="24"/>
          <w:szCs w:val="24"/>
        </w:rPr>
        <w:t xml:space="preserve"> vrtić</w:t>
      </w:r>
      <w:r w:rsidR="00DA62EB">
        <w:rPr>
          <w:rFonts w:ascii="Times New Roman" w:hAnsi="Times New Roman" w:cs="Times New Roman"/>
          <w:sz w:val="24"/>
          <w:szCs w:val="24"/>
        </w:rPr>
        <w:t>u</w:t>
      </w:r>
      <w:r w:rsidR="00E44799">
        <w:rPr>
          <w:rFonts w:ascii="Times New Roman" w:hAnsi="Times New Roman" w:cs="Times New Roman"/>
          <w:sz w:val="24"/>
          <w:szCs w:val="24"/>
        </w:rPr>
        <w:t xml:space="preserve"> Sabunić </w:t>
      </w:r>
      <w:r>
        <w:rPr>
          <w:rFonts w:ascii="Times New Roman" w:hAnsi="Times New Roman" w:cs="Times New Roman"/>
          <w:sz w:val="24"/>
          <w:szCs w:val="24"/>
        </w:rPr>
        <w:t xml:space="preserve">doznačena sredstva iz </w:t>
      </w:r>
      <w:r w:rsidR="00DA62EB">
        <w:rPr>
          <w:rFonts w:ascii="Times New Roman" w:hAnsi="Times New Roman" w:cs="Times New Roman"/>
          <w:sz w:val="24"/>
          <w:szCs w:val="24"/>
        </w:rPr>
        <w:t xml:space="preserve">Općinskog proračuna u iznosu od </w:t>
      </w:r>
      <w:r w:rsidR="009347A8">
        <w:rPr>
          <w:rFonts w:ascii="Times New Roman" w:hAnsi="Times New Roman" w:cs="Times New Roman"/>
          <w:sz w:val="24"/>
          <w:szCs w:val="24"/>
        </w:rPr>
        <w:t>555.423,45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DA62EB">
        <w:rPr>
          <w:rFonts w:ascii="Times New Roman" w:hAnsi="Times New Roman" w:cs="Times New Roman"/>
          <w:sz w:val="24"/>
          <w:szCs w:val="24"/>
        </w:rPr>
        <w:t xml:space="preserve"> ukupni prihodi Dječjeg vrtića  sa konsolidiranim prihodima u iznosu od </w:t>
      </w:r>
      <w:r w:rsidR="009347A8">
        <w:rPr>
          <w:rFonts w:ascii="Times New Roman" w:hAnsi="Times New Roman" w:cs="Times New Roman"/>
          <w:sz w:val="24"/>
          <w:szCs w:val="24"/>
        </w:rPr>
        <w:t xml:space="preserve">168.143,86 </w:t>
      </w:r>
      <w:r w:rsidR="00DA62EB">
        <w:rPr>
          <w:rFonts w:ascii="Times New Roman" w:hAnsi="Times New Roman" w:cs="Times New Roman"/>
          <w:sz w:val="24"/>
          <w:szCs w:val="24"/>
        </w:rPr>
        <w:t>kn za 201</w:t>
      </w:r>
      <w:r w:rsidR="009347A8">
        <w:rPr>
          <w:rFonts w:ascii="Times New Roman" w:hAnsi="Times New Roman" w:cs="Times New Roman"/>
          <w:sz w:val="24"/>
          <w:szCs w:val="24"/>
        </w:rPr>
        <w:t>9</w:t>
      </w:r>
      <w:r w:rsidR="00DA62EB">
        <w:rPr>
          <w:rFonts w:ascii="Times New Roman" w:hAnsi="Times New Roman" w:cs="Times New Roman"/>
          <w:sz w:val="24"/>
          <w:szCs w:val="24"/>
        </w:rPr>
        <w:t xml:space="preserve">. godinu  iznose </w:t>
      </w:r>
      <w:r w:rsidR="009347A8">
        <w:rPr>
          <w:rFonts w:ascii="Times New Roman" w:hAnsi="Times New Roman" w:cs="Times New Roman"/>
          <w:sz w:val="24"/>
          <w:szCs w:val="24"/>
        </w:rPr>
        <w:t>723.567,31</w:t>
      </w:r>
      <w:r w:rsidR="00DA62E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DA62E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A62EB" w:rsidRDefault="0082664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A62EB" w:rsidRPr="00DA62EB">
        <w:rPr>
          <w:rFonts w:ascii="Times New Roman" w:hAnsi="Times New Roman" w:cs="Times New Roman"/>
          <w:b/>
          <w:sz w:val="24"/>
          <w:szCs w:val="24"/>
        </w:rPr>
        <w:t xml:space="preserve">.2     </w:t>
      </w:r>
      <w:r w:rsidR="00DA62EB">
        <w:rPr>
          <w:rFonts w:ascii="Times New Roman" w:hAnsi="Times New Roman" w:cs="Times New Roman"/>
          <w:b/>
          <w:sz w:val="24"/>
          <w:szCs w:val="24"/>
        </w:rPr>
        <w:t>RASHODI</w:t>
      </w:r>
      <w:r w:rsidR="00307594">
        <w:rPr>
          <w:rFonts w:ascii="Times New Roman" w:hAnsi="Times New Roman" w:cs="Times New Roman"/>
          <w:b/>
          <w:sz w:val="24"/>
          <w:szCs w:val="24"/>
        </w:rPr>
        <w:t xml:space="preserve"> I IZDACI</w:t>
      </w:r>
    </w:p>
    <w:p w:rsidR="00DA62EB" w:rsidRDefault="00DA62EB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71E8" w:rsidRDefault="00106D0C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C2F">
        <w:rPr>
          <w:rFonts w:ascii="Times New Roman" w:hAnsi="Times New Roman" w:cs="Times New Roman"/>
          <w:sz w:val="24"/>
          <w:szCs w:val="24"/>
        </w:rPr>
        <w:t xml:space="preserve">Ukupni </w:t>
      </w:r>
      <w:r w:rsidR="00307594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307594">
        <w:rPr>
          <w:rFonts w:ascii="Times New Roman" w:hAnsi="Times New Roman" w:cs="Times New Roman"/>
          <w:sz w:val="24"/>
          <w:szCs w:val="24"/>
        </w:rPr>
        <w:t xml:space="preserve">i izdaci </w:t>
      </w:r>
      <w:r w:rsidRPr="00A37C2F">
        <w:rPr>
          <w:rFonts w:ascii="Times New Roman" w:hAnsi="Times New Roman" w:cs="Times New Roman"/>
          <w:sz w:val="24"/>
          <w:szCs w:val="24"/>
        </w:rPr>
        <w:t xml:space="preserve">u </w:t>
      </w:r>
      <w:r w:rsidR="00307594">
        <w:rPr>
          <w:rFonts w:ascii="Times New Roman" w:hAnsi="Times New Roman" w:cs="Times New Roman"/>
          <w:sz w:val="24"/>
          <w:szCs w:val="24"/>
        </w:rPr>
        <w:t>izvještajnom razdoblju od 01.01.-31.12.201</w:t>
      </w:r>
      <w:r w:rsidR="00F22AB3">
        <w:rPr>
          <w:rFonts w:ascii="Times New Roman" w:hAnsi="Times New Roman" w:cs="Times New Roman"/>
          <w:sz w:val="24"/>
          <w:szCs w:val="24"/>
        </w:rPr>
        <w:t>9</w:t>
      </w:r>
      <w:r w:rsidR="00307594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015C70">
        <w:rPr>
          <w:rFonts w:ascii="Times New Roman" w:hAnsi="Times New Roman" w:cs="Times New Roman"/>
          <w:sz w:val="24"/>
          <w:szCs w:val="24"/>
        </w:rPr>
        <w:t>e 17.</w:t>
      </w:r>
      <w:r w:rsidR="00F22AB3">
        <w:rPr>
          <w:rFonts w:ascii="Times New Roman" w:hAnsi="Times New Roman" w:cs="Times New Roman"/>
          <w:sz w:val="24"/>
          <w:szCs w:val="24"/>
        </w:rPr>
        <w:t>236.802,21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="00F22AB3">
        <w:rPr>
          <w:rFonts w:ascii="Times New Roman" w:hAnsi="Times New Roman" w:cs="Times New Roman"/>
          <w:sz w:val="24"/>
          <w:szCs w:val="24"/>
        </w:rPr>
        <w:t>š</w:t>
      </w:r>
      <w:r w:rsidR="00015C70">
        <w:rPr>
          <w:rFonts w:ascii="Times New Roman" w:hAnsi="Times New Roman" w:cs="Times New Roman"/>
          <w:sz w:val="24"/>
          <w:szCs w:val="24"/>
        </w:rPr>
        <w:t xml:space="preserve">to je </w:t>
      </w:r>
      <w:r w:rsidR="00983D00">
        <w:rPr>
          <w:rFonts w:ascii="Times New Roman" w:hAnsi="Times New Roman" w:cs="Times New Roman"/>
          <w:sz w:val="24"/>
          <w:szCs w:val="24"/>
        </w:rPr>
        <w:t>za 24,37%</w:t>
      </w:r>
      <w:r w:rsidR="00015C70">
        <w:rPr>
          <w:rFonts w:ascii="Times New Roman" w:hAnsi="Times New Roman" w:cs="Times New Roman"/>
          <w:sz w:val="24"/>
          <w:szCs w:val="24"/>
        </w:rPr>
        <w:t xml:space="preserve"> više u odnosu na prethodnu godinu, a</w:t>
      </w:r>
      <w:r w:rsidRPr="00A37C2F">
        <w:rPr>
          <w:rFonts w:ascii="Times New Roman" w:hAnsi="Times New Roman" w:cs="Times New Roman"/>
          <w:sz w:val="24"/>
          <w:szCs w:val="24"/>
        </w:rPr>
        <w:t xml:space="preserve"> sadrže</w:t>
      </w:r>
      <w:r w:rsidR="00015C70">
        <w:rPr>
          <w:rFonts w:ascii="Times New Roman" w:hAnsi="Times New Roman" w:cs="Times New Roman"/>
          <w:sz w:val="24"/>
          <w:szCs w:val="24"/>
        </w:rPr>
        <w:t>:</w:t>
      </w:r>
    </w:p>
    <w:p w:rsidR="00512423" w:rsidRDefault="00015C70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rashode poslovanja </w:t>
      </w:r>
      <w:r w:rsidR="00106D0C" w:rsidRPr="00A37C2F">
        <w:rPr>
          <w:rFonts w:ascii="Times New Roman" w:hAnsi="Times New Roman" w:cs="Times New Roman"/>
          <w:sz w:val="24"/>
          <w:szCs w:val="24"/>
        </w:rPr>
        <w:t xml:space="preserve">Općine Privlaka u iznosu od </w:t>
      </w:r>
      <w:r w:rsidR="00512423">
        <w:rPr>
          <w:rFonts w:ascii="Times New Roman" w:hAnsi="Times New Roman" w:cs="Times New Roman"/>
          <w:sz w:val="24"/>
          <w:szCs w:val="24"/>
        </w:rPr>
        <w:t xml:space="preserve">14.991.457,53 </w:t>
      </w:r>
      <w:r w:rsidR="00106D0C" w:rsidRPr="00A37C2F">
        <w:rPr>
          <w:rFonts w:ascii="Times New Roman" w:hAnsi="Times New Roman" w:cs="Times New Roman"/>
          <w:sz w:val="24"/>
          <w:szCs w:val="24"/>
        </w:rPr>
        <w:t>kn</w:t>
      </w:r>
      <w:r w:rsidR="00512423">
        <w:rPr>
          <w:rFonts w:ascii="Times New Roman" w:hAnsi="Times New Roman" w:cs="Times New Roman"/>
          <w:sz w:val="24"/>
          <w:szCs w:val="24"/>
        </w:rPr>
        <w:t xml:space="preserve"> od kojeg se iznos od 554.586,61 kn odnosi na </w:t>
      </w:r>
      <w:r w:rsidR="00AD71E8">
        <w:rPr>
          <w:rFonts w:ascii="Times New Roman" w:hAnsi="Times New Roman" w:cs="Times New Roman"/>
          <w:sz w:val="24"/>
          <w:szCs w:val="24"/>
        </w:rPr>
        <w:t xml:space="preserve">rashode poslovanja kroz program predškolskog obrazovanja </w:t>
      </w:r>
    </w:p>
    <w:p w:rsidR="001B3F6E" w:rsidRDefault="00512423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15C70">
        <w:rPr>
          <w:rFonts w:ascii="Times New Roman" w:hAnsi="Times New Roman" w:cs="Times New Roman"/>
          <w:sz w:val="24"/>
          <w:szCs w:val="24"/>
        </w:rPr>
        <w:t xml:space="preserve">) </w:t>
      </w:r>
      <w:r w:rsidR="00141709">
        <w:rPr>
          <w:rFonts w:ascii="Times New Roman" w:hAnsi="Times New Roman" w:cs="Times New Roman"/>
          <w:sz w:val="24"/>
          <w:szCs w:val="24"/>
        </w:rPr>
        <w:t xml:space="preserve">rashode Dječjeg vrtića Sabunić </w:t>
      </w:r>
      <w:r w:rsidR="00C6743C">
        <w:rPr>
          <w:rFonts w:ascii="Times New Roman" w:hAnsi="Times New Roman" w:cs="Times New Roman"/>
          <w:sz w:val="24"/>
          <w:szCs w:val="24"/>
        </w:rPr>
        <w:t xml:space="preserve">koji se konsolidiraju </w:t>
      </w:r>
      <w:r w:rsidR="0014170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22AB3">
        <w:rPr>
          <w:rFonts w:ascii="Times New Roman" w:hAnsi="Times New Roman" w:cs="Times New Roman"/>
          <w:sz w:val="24"/>
          <w:szCs w:val="24"/>
        </w:rPr>
        <w:t>153.250,70</w:t>
      </w:r>
      <w:r w:rsidR="00141709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7E39D0" w:rsidRDefault="00512423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E39D0">
        <w:rPr>
          <w:rFonts w:ascii="Times New Roman" w:hAnsi="Times New Roman" w:cs="Times New Roman"/>
          <w:sz w:val="24"/>
          <w:szCs w:val="24"/>
        </w:rPr>
        <w:t xml:space="preserve">) rashode za nabavu nefinancijske imovine u iznosu od </w:t>
      </w:r>
      <w:r w:rsidR="00F22AB3">
        <w:rPr>
          <w:rFonts w:ascii="Times New Roman" w:hAnsi="Times New Roman" w:cs="Times New Roman"/>
          <w:sz w:val="24"/>
          <w:szCs w:val="24"/>
        </w:rPr>
        <w:t>2.092.093,98</w:t>
      </w:r>
      <w:r w:rsidR="007E39D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92806" w:rsidRDefault="00D92806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07B3" w:rsidRDefault="009207B3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7068" w:rsidRDefault="0082664C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67068" w:rsidRPr="00467068">
        <w:rPr>
          <w:rFonts w:ascii="Times New Roman" w:hAnsi="Times New Roman" w:cs="Times New Roman"/>
          <w:b/>
          <w:sz w:val="24"/>
          <w:szCs w:val="24"/>
        </w:rPr>
        <w:t xml:space="preserve">.2.1.RASHODI POSLOVANJA </w:t>
      </w:r>
      <w:r w:rsidR="00983D00">
        <w:rPr>
          <w:rFonts w:ascii="Times New Roman" w:hAnsi="Times New Roman" w:cs="Times New Roman"/>
          <w:b/>
          <w:sz w:val="24"/>
          <w:szCs w:val="24"/>
        </w:rPr>
        <w:t>OPĆINE PRIVLAKA</w:t>
      </w:r>
    </w:p>
    <w:p w:rsidR="00467068" w:rsidRDefault="0046706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2635" w:rsidRDefault="00467068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Općine Privlaka </w:t>
      </w:r>
      <w:r w:rsidR="006F21ED">
        <w:rPr>
          <w:rFonts w:ascii="Times New Roman" w:hAnsi="Times New Roman" w:cs="Times New Roman"/>
          <w:sz w:val="24"/>
          <w:szCs w:val="24"/>
        </w:rPr>
        <w:t xml:space="preserve">ostvareni su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F21ED">
        <w:rPr>
          <w:rFonts w:ascii="Times New Roman" w:hAnsi="Times New Roman" w:cs="Times New Roman"/>
          <w:sz w:val="24"/>
          <w:szCs w:val="24"/>
        </w:rPr>
        <w:t>14.991.457,53</w:t>
      </w:r>
      <w:r w:rsidR="00A520F3">
        <w:rPr>
          <w:rFonts w:ascii="Times New Roman" w:hAnsi="Times New Roman" w:cs="Times New Roman"/>
          <w:sz w:val="24"/>
          <w:szCs w:val="24"/>
        </w:rPr>
        <w:t xml:space="preserve"> kn</w:t>
      </w:r>
      <w:r w:rsidR="000317BE">
        <w:rPr>
          <w:rFonts w:ascii="Times New Roman" w:hAnsi="Times New Roman" w:cs="Times New Roman"/>
          <w:sz w:val="24"/>
          <w:szCs w:val="24"/>
        </w:rPr>
        <w:t xml:space="preserve"> </w:t>
      </w:r>
      <w:r w:rsidR="006F21ED">
        <w:rPr>
          <w:rFonts w:ascii="Times New Roman" w:hAnsi="Times New Roman" w:cs="Times New Roman"/>
          <w:sz w:val="24"/>
          <w:szCs w:val="24"/>
        </w:rPr>
        <w:t>š</w:t>
      </w:r>
      <w:r w:rsidR="00BE2635">
        <w:rPr>
          <w:rFonts w:ascii="Times New Roman" w:hAnsi="Times New Roman" w:cs="Times New Roman"/>
          <w:sz w:val="24"/>
          <w:szCs w:val="24"/>
        </w:rPr>
        <w:t xml:space="preserve">to je </w:t>
      </w:r>
      <w:r w:rsidR="006F21ED">
        <w:rPr>
          <w:rFonts w:ascii="Times New Roman" w:hAnsi="Times New Roman" w:cs="Times New Roman"/>
          <w:sz w:val="24"/>
          <w:szCs w:val="24"/>
        </w:rPr>
        <w:t>37,03</w:t>
      </w:r>
      <w:r w:rsidR="00BE2635">
        <w:rPr>
          <w:rFonts w:ascii="Times New Roman" w:hAnsi="Times New Roman" w:cs="Times New Roman"/>
          <w:sz w:val="24"/>
          <w:szCs w:val="24"/>
        </w:rPr>
        <w:t xml:space="preserve"> % manje od planiranih rashoda,</w:t>
      </w:r>
      <w:r w:rsidR="00051B3B">
        <w:rPr>
          <w:rFonts w:ascii="Times New Roman" w:hAnsi="Times New Roman" w:cs="Times New Roman"/>
          <w:sz w:val="24"/>
          <w:szCs w:val="24"/>
        </w:rPr>
        <w:t xml:space="preserve"> a u odnosu na prethodnu godinu </w:t>
      </w:r>
      <w:r w:rsidR="006F21ED">
        <w:rPr>
          <w:rFonts w:ascii="Times New Roman" w:hAnsi="Times New Roman" w:cs="Times New Roman"/>
          <w:sz w:val="24"/>
          <w:szCs w:val="24"/>
        </w:rPr>
        <w:t>25,5</w:t>
      </w:r>
      <w:r w:rsidR="00051B3B">
        <w:rPr>
          <w:rFonts w:ascii="Times New Roman" w:hAnsi="Times New Roman" w:cs="Times New Roman"/>
          <w:sz w:val="24"/>
          <w:szCs w:val="24"/>
        </w:rPr>
        <w:t xml:space="preserve"> % više</w:t>
      </w:r>
      <w:r w:rsidR="00BE2635">
        <w:rPr>
          <w:rFonts w:ascii="Times New Roman" w:hAnsi="Times New Roman" w:cs="Times New Roman"/>
          <w:sz w:val="24"/>
          <w:szCs w:val="24"/>
        </w:rPr>
        <w:t xml:space="preserve"> te se obrazlažu na </w:t>
      </w:r>
      <w:r w:rsidR="000317BE">
        <w:rPr>
          <w:rFonts w:ascii="Times New Roman" w:hAnsi="Times New Roman" w:cs="Times New Roman"/>
          <w:sz w:val="24"/>
          <w:szCs w:val="24"/>
        </w:rPr>
        <w:t xml:space="preserve">razini  podskupina </w:t>
      </w:r>
      <w:r w:rsidR="00BE2635">
        <w:rPr>
          <w:rFonts w:ascii="Times New Roman" w:hAnsi="Times New Roman" w:cs="Times New Roman"/>
          <w:sz w:val="24"/>
          <w:szCs w:val="24"/>
        </w:rPr>
        <w:t>a</w:t>
      </w:r>
      <w:r w:rsidR="000317BE">
        <w:rPr>
          <w:rFonts w:ascii="Times New Roman" w:hAnsi="Times New Roman" w:cs="Times New Roman"/>
          <w:sz w:val="24"/>
          <w:szCs w:val="24"/>
        </w:rPr>
        <w:t xml:space="preserve"> </w:t>
      </w:r>
      <w:r w:rsidR="003C0F25">
        <w:rPr>
          <w:rFonts w:ascii="Times New Roman" w:hAnsi="Times New Roman" w:cs="Times New Roman"/>
          <w:sz w:val="24"/>
          <w:szCs w:val="24"/>
        </w:rPr>
        <w:t>odnose se na</w:t>
      </w:r>
      <w:r w:rsidR="00BE2635">
        <w:rPr>
          <w:rFonts w:ascii="Times New Roman" w:hAnsi="Times New Roman" w:cs="Times New Roman"/>
          <w:sz w:val="24"/>
          <w:szCs w:val="24"/>
        </w:rPr>
        <w:t>:</w:t>
      </w:r>
    </w:p>
    <w:p w:rsidR="006F21ED" w:rsidRDefault="006F21ED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E2635" w:rsidRPr="00BE2635" w:rsidRDefault="00BE2635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E2635">
        <w:rPr>
          <w:rFonts w:ascii="Times New Roman" w:hAnsi="Times New Roman" w:cs="Times New Roman"/>
          <w:b/>
          <w:sz w:val="24"/>
          <w:szCs w:val="24"/>
        </w:rPr>
        <w:t>Rashod</w:t>
      </w:r>
      <w:r w:rsidR="00B102EA">
        <w:rPr>
          <w:rFonts w:ascii="Times New Roman" w:hAnsi="Times New Roman" w:cs="Times New Roman"/>
          <w:b/>
          <w:sz w:val="24"/>
          <w:szCs w:val="24"/>
        </w:rPr>
        <w:t>e</w:t>
      </w:r>
      <w:r w:rsidRPr="00BE2635">
        <w:rPr>
          <w:rFonts w:ascii="Times New Roman" w:hAnsi="Times New Roman" w:cs="Times New Roman"/>
          <w:b/>
          <w:sz w:val="24"/>
          <w:szCs w:val="24"/>
        </w:rPr>
        <w:t xml:space="preserve"> za zaposlene</w:t>
      </w:r>
      <w:r w:rsidR="0021727F">
        <w:rPr>
          <w:rFonts w:ascii="Times New Roman" w:hAnsi="Times New Roman" w:cs="Times New Roman"/>
          <w:b/>
          <w:sz w:val="24"/>
          <w:szCs w:val="24"/>
        </w:rPr>
        <w:t>, materijalne i financijske rashode</w:t>
      </w:r>
    </w:p>
    <w:p w:rsidR="00BE2635" w:rsidRDefault="00BE2635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2635" w:rsidRDefault="00BE2635" w:rsidP="00BE26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su ostvareni u iznosu od </w:t>
      </w:r>
      <w:r w:rsidR="006F21ED">
        <w:rPr>
          <w:rFonts w:ascii="Times New Roman" w:hAnsi="Times New Roman" w:cs="Times New Roman"/>
          <w:sz w:val="24"/>
          <w:szCs w:val="24"/>
        </w:rPr>
        <w:t>1.311.819,22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Pr="00BE2635"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 w:rsidR="00103E8D">
        <w:rPr>
          <w:rFonts w:ascii="Times New Roman" w:eastAsia="Calibri" w:hAnsi="Times New Roman" w:cs="Times New Roman"/>
          <w:sz w:val="24"/>
          <w:szCs w:val="24"/>
        </w:rPr>
        <w:t>18,8</w:t>
      </w:r>
      <w:r w:rsidRPr="00BE2635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103E8D">
        <w:rPr>
          <w:rFonts w:ascii="Times New Roman" w:eastAsia="Calibri" w:hAnsi="Times New Roman" w:cs="Times New Roman"/>
          <w:sz w:val="24"/>
          <w:szCs w:val="24"/>
        </w:rPr>
        <w:t>manje</w:t>
      </w:r>
      <w:r w:rsidRPr="00BE2635">
        <w:rPr>
          <w:rFonts w:ascii="Times New Roman" w:eastAsia="Calibri" w:hAnsi="Times New Roman" w:cs="Times New Roman"/>
          <w:sz w:val="24"/>
          <w:szCs w:val="24"/>
        </w:rPr>
        <w:t xml:space="preserve"> u odnosu na </w:t>
      </w:r>
      <w:r w:rsidR="00103E8D">
        <w:rPr>
          <w:rFonts w:ascii="Times New Roman" w:eastAsia="Calibri" w:hAnsi="Times New Roman" w:cs="Times New Roman"/>
          <w:sz w:val="24"/>
          <w:szCs w:val="24"/>
        </w:rPr>
        <w:t>prethodnu</w:t>
      </w:r>
      <w:r w:rsidRPr="00BE2635">
        <w:rPr>
          <w:rFonts w:ascii="Times New Roman" w:eastAsia="Calibri" w:hAnsi="Times New Roman" w:cs="Times New Roman"/>
          <w:sz w:val="24"/>
          <w:szCs w:val="24"/>
        </w:rPr>
        <w:t xml:space="preserve"> godinu </w:t>
      </w:r>
      <w:r>
        <w:rPr>
          <w:rFonts w:ascii="Times New Roman" w:eastAsia="Calibri" w:hAnsi="Times New Roman" w:cs="Times New Roman"/>
          <w:sz w:val="24"/>
          <w:szCs w:val="24"/>
        </w:rPr>
        <w:t>te sadrže:</w:t>
      </w:r>
    </w:p>
    <w:p w:rsidR="00BE2635" w:rsidRPr="00BE2635" w:rsidRDefault="003C0F25" w:rsidP="00106D0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635">
        <w:rPr>
          <w:rFonts w:ascii="Times New Roman" w:hAnsi="Times New Roman" w:cs="Times New Roman"/>
          <w:sz w:val="24"/>
          <w:szCs w:val="24"/>
        </w:rPr>
        <w:t xml:space="preserve">plaće za zaposlene u iznosu od </w:t>
      </w:r>
      <w:r w:rsidR="00103E8D">
        <w:rPr>
          <w:rFonts w:ascii="Times New Roman" w:hAnsi="Times New Roman" w:cs="Times New Roman"/>
          <w:sz w:val="24"/>
          <w:szCs w:val="24"/>
        </w:rPr>
        <w:t>1.049.054,54</w:t>
      </w:r>
      <w:r w:rsidR="00BE2635">
        <w:rPr>
          <w:rFonts w:ascii="Times New Roman" w:hAnsi="Times New Roman" w:cs="Times New Roman"/>
          <w:sz w:val="24"/>
          <w:szCs w:val="24"/>
        </w:rPr>
        <w:t xml:space="preserve"> kn</w:t>
      </w:r>
      <w:r w:rsidRPr="00BE2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635" w:rsidRPr="00BE2635" w:rsidRDefault="003C0F25" w:rsidP="00106D0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635">
        <w:rPr>
          <w:rFonts w:ascii="Times New Roman" w:hAnsi="Times New Roman" w:cs="Times New Roman"/>
          <w:sz w:val="24"/>
          <w:szCs w:val="24"/>
        </w:rPr>
        <w:lastRenderedPageBreak/>
        <w:t>doprinose na plaće</w:t>
      </w:r>
      <w:r w:rsidR="00F520D0" w:rsidRPr="00BE2635">
        <w:rPr>
          <w:rFonts w:ascii="Times New Roman" w:hAnsi="Times New Roman" w:cs="Times New Roman"/>
          <w:sz w:val="24"/>
          <w:szCs w:val="24"/>
        </w:rPr>
        <w:t xml:space="preserve"> za zaposlene </w:t>
      </w:r>
      <w:r w:rsidRPr="00BE263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03E8D">
        <w:rPr>
          <w:rFonts w:ascii="Times New Roman" w:hAnsi="Times New Roman" w:cs="Times New Roman"/>
          <w:sz w:val="24"/>
          <w:szCs w:val="24"/>
        </w:rPr>
        <w:t>173.094,03</w:t>
      </w:r>
      <w:r w:rsidR="001601AA" w:rsidRPr="00BE263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B478FE" w:rsidRPr="00B478FE" w:rsidRDefault="00B478FE" w:rsidP="00106D0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rashodi za zaposlene (nagrade, regres) </w:t>
      </w:r>
      <w:r w:rsidR="00F520D0" w:rsidRPr="00BE263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03E8D">
        <w:rPr>
          <w:rFonts w:ascii="Times New Roman" w:hAnsi="Times New Roman" w:cs="Times New Roman"/>
          <w:sz w:val="24"/>
          <w:szCs w:val="24"/>
        </w:rPr>
        <w:t>89.670,65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2B6D64">
        <w:rPr>
          <w:rFonts w:ascii="Times New Roman" w:hAnsi="Times New Roman" w:cs="Times New Roman"/>
          <w:sz w:val="24"/>
          <w:szCs w:val="24"/>
        </w:rPr>
        <w:t>.</w:t>
      </w:r>
    </w:p>
    <w:p w:rsidR="002B6D64" w:rsidRDefault="002B6D64" w:rsidP="002B6D6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6D64" w:rsidRPr="002B6D64" w:rsidRDefault="002B6D64" w:rsidP="006F2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Materijalni rashodi ostvareni su u iznosu od </w:t>
      </w:r>
      <w:r w:rsidR="00103E8D">
        <w:rPr>
          <w:rFonts w:ascii="Times New Roman" w:eastAsia="Calibri" w:hAnsi="Times New Roman" w:cs="Times New Roman"/>
          <w:sz w:val="24"/>
          <w:szCs w:val="24"/>
        </w:rPr>
        <w:t>10.282.648,76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kn a odnose se na:</w:t>
      </w:r>
    </w:p>
    <w:p w:rsidR="00B478FE" w:rsidRPr="00B478FE" w:rsidRDefault="000317BE" w:rsidP="00106D0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635">
        <w:rPr>
          <w:rFonts w:ascii="Times New Roman" w:hAnsi="Times New Roman" w:cs="Times New Roman"/>
          <w:sz w:val="24"/>
          <w:szCs w:val="24"/>
        </w:rPr>
        <w:t xml:space="preserve">naknade troškova zaposlenima u iznosu od </w:t>
      </w:r>
      <w:r w:rsidR="00103E8D">
        <w:rPr>
          <w:rFonts w:ascii="Times New Roman" w:hAnsi="Times New Roman" w:cs="Times New Roman"/>
          <w:sz w:val="24"/>
          <w:szCs w:val="24"/>
        </w:rPr>
        <w:t>43.510,02</w:t>
      </w:r>
      <w:r w:rsidR="00B478FE">
        <w:rPr>
          <w:rFonts w:ascii="Times New Roman" w:hAnsi="Times New Roman" w:cs="Times New Roman"/>
          <w:sz w:val="24"/>
          <w:szCs w:val="24"/>
        </w:rPr>
        <w:t xml:space="preserve"> </w:t>
      </w:r>
      <w:r w:rsidR="00103E8D">
        <w:rPr>
          <w:rFonts w:ascii="Times New Roman" w:hAnsi="Times New Roman" w:cs="Times New Roman"/>
          <w:sz w:val="24"/>
          <w:szCs w:val="24"/>
        </w:rPr>
        <w:t>kn;</w:t>
      </w:r>
    </w:p>
    <w:p w:rsidR="0028403C" w:rsidRPr="0028403C" w:rsidRDefault="000317BE" w:rsidP="00103E8D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635">
        <w:rPr>
          <w:rFonts w:ascii="Times New Roman" w:hAnsi="Times New Roman" w:cs="Times New Roman"/>
          <w:sz w:val="24"/>
          <w:szCs w:val="24"/>
        </w:rPr>
        <w:t xml:space="preserve">rashode za materijal i energiju u iznosu od </w:t>
      </w:r>
      <w:r w:rsidR="00103E8D">
        <w:rPr>
          <w:rFonts w:ascii="Times New Roman" w:hAnsi="Times New Roman" w:cs="Times New Roman"/>
          <w:sz w:val="24"/>
          <w:szCs w:val="24"/>
        </w:rPr>
        <w:t xml:space="preserve">982.133,55 kn </w:t>
      </w:r>
      <w:r w:rsidR="00103E8D" w:rsidRPr="00103E8D">
        <w:rPr>
          <w:rFonts w:ascii="Times New Roman" w:hAnsi="Times New Roman" w:cs="Times New Roman"/>
          <w:sz w:val="24"/>
          <w:szCs w:val="24"/>
        </w:rPr>
        <w:t xml:space="preserve">što je 55,4 % više u odnosu na prethodnu godinu </w:t>
      </w:r>
      <w:r w:rsidR="002B6D64">
        <w:rPr>
          <w:rFonts w:ascii="Times New Roman" w:hAnsi="Times New Roman" w:cs="Times New Roman"/>
          <w:sz w:val="24"/>
          <w:szCs w:val="24"/>
        </w:rPr>
        <w:t>a sadrže uredski materijal, literaturu, električnu energiju, motorni benzin i dizel gorivo, sitni inventar te službenu, radnu i zaštitnu odjeću i obuću</w:t>
      </w:r>
      <w:r w:rsidR="00103E8D">
        <w:rPr>
          <w:rFonts w:ascii="Times New Roman" w:hAnsi="Times New Roman" w:cs="Times New Roman"/>
          <w:sz w:val="24"/>
          <w:szCs w:val="24"/>
        </w:rPr>
        <w:t>.</w:t>
      </w:r>
      <w:r w:rsidR="00103E8D" w:rsidRPr="00103E8D">
        <w:t xml:space="preserve"> </w:t>
      </w:r>
      <w:r w:rsidR="00103E8D">
        <w:rPr>
          <w:rFonts w:ascii="Times New Roman" w:hAnsi="Times New Roman" w:cs="Times New Roman"/>
          <w:sz w:val="24"/>
          <w:szCs w:val="24"/>
        </w:rPr>
        <w:t>N</w:t>
      </w:r>
      <w:r w:rsidR="00103E8D" w:rsidRPr="00103E8D">
        <w:rPr>
          <w:rFonts w:ascii="Times New Roman" w:hAnsi="Times New Roman" w:cs="Times New Roman"/>
          <w:sz w:val="24"/>
          <w:szCs w:val="24"/>
        </w:rPr>
        <w:t>ajveće odstupanje odnosi se na materijal i dijelove za tekuće i investicijsko održavanje za nabavku rasvjetnih tijela za javnu rasvjetu koji su uništeni vremenskom neprilikom;</w:t>
      </w:r>
      <w:r w:rsidRPr="00BE2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41" w:rsidRDefault="0028403C" w:rsidP="00962B41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41">
        <w:rPr>
          <w:rFonts w:ascii="Times New Roman" w:eastAsia="Calibri" w:hAnsi="Times New Roman" w:cs="Times New Roman"/>
          <w:sz w:val="24"/>
          <w:szCs w:val="24"/>
        </w:rPr>
        <w:t xml:space="preserve">rashode za usluge u iznosu od </w:t>
      </w:r>
      <w:r w:rsidR="00962B41" w:rsidRPr="00962B41">
        <w:rPr>
          <w:rFonts w:ascii="Times New Roman" w:eastAsia="Calibri" w:hAnsi="Times New Roman" w:cs="Times New Roman"/>
          <w:sz w:val="24"/>
          <w:szCs w:val="24"/>
        </w:rPr>
        <w:t>ostvareni su u iznosu od 8.807.995</w:t>
      </w:r>
      <w:r w:rsidR="00962B41">
        <w:rPr>
          <w:rFonts w:ascii="Times New Roman" w:eastAsia="Calibri" w:hAnsi="Times New Roman" w:cs="Times New Roman"/>
          <w:sz w:val="24"/>
          <w:szCs w:val="24"/>
        </w:rPr>
        <w:t>,60</w:t>
      </w:r>
      <w:r w:rsidR="00962B41" w:rsidRPr="00962B41">
        <w:rPr>
          <w:rFonts w:ascii="Times New Roman" w:eastAsia="Calibri" w:hAnsi="Times New Roman" w:cs="Times New Roman"/>
          <w:sz w:val="24"/>
          <w:szCs w:val="24"/>
        </w:rPr>
        <w:t xml:space="preserve"> kn što je 19,8% više u odnosu na prethodnu godinu. Najznačajnija odstupanja se odnose na usluge telefona i pošte, te na zdravstvene i veterinarske usluge iz razloga što je veći broj djelatnika koristio svoje pravo na sistematski pregled. Također, došlo je i do povećanja rashoda za ostale usluge koja se odnose na povećanje naknade poreznoj upravi, te povećanje troškova najma WC kabina za plaže te prilikom održavanja manifestacija;</w:t>
      </w:r>
    </w:p>
    <w:p w:rsidR="0028403C" w:rsidRPr="00962B41" w:rsidRDefault="00D909B8" w:rsidP="00962B41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B41">
        <w:rPr>
          <w:rFonts w:ascii="Times New Roman" w:eastAsia="Calibri" w:hAnsi="Times New Roman" w:cs="Times New Roman"/>
          <w:sz w:val="24"/>
          <w:szCs w:val="24"/>
        </w:rPr>
        <w:t xml:space="preserve">naknade troškova osobama izvan radnog odnosa u iznosu od </w:t>
      </w:r>
      <w:r w:rsidR="00962B41">
        <w:rPr>
          <w:rFonts w:ascii="Times New Roman" w:eastAsia="Calibri" w:hAnsi="Times New Roman" w:cs="Times New Roman"/>
          <w:sz w:val="24"/>
          <w:szCs w:val="24"/>
        </w:rPr>
        <w:t>11.627,56</w:t>
      </w:r>
      <w:r w:rsidRPr="00962B41">
        <w:rPr>
          <w:rFonts w:ascii="Times New Roman" w:eastAsia="Calibri" w:hAnsi="Times New Roman" w:cs="Times New Roman"/>
          <w:sz w:val="24"/>
          <w:szCs w:val="24"/>
        </w:rPr>
        <w:t xml:space="preserve"> kn</w:t>
      </w:r>
    </w:p>
    <w:p w:rsidR="00D909B8" w:rsidRPr="00D909B8" w:rsidRDefault="000317BE" w:rsidP="00D909B8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635">
        <w:rPr>
          <w:rFonts w:ascii="Times New Roman" w:hAnsi="Times New Roman" w:cs="Times New Roman"/>
          <w:sz w:val="24"/>
          <w:szCs w:val="24"/>
        </w:rPr>
        <w:t xml:space="preserve">ostale </w:t>
      </w:r>
      <w:r w:rsidR="00D909B8">
        <w:rPr>
          <w:rFonts w:ascii="Times New Roman" w:hAnsi="Times New Roman" w:cs="Times New Roman"/>
          <w:sz w:val="24"/>
          <w:szCs w:val="24"/>
        </w:rPr>
        <w:t xml:space="preserve">nespomenute rashode poslovanja </w:t>
      </w:r>
      <w:r w:rsidRPr="00BE263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62B41">
        <w:rPr>
          <w:rFonts w:ascii="Times New Roman" w:hAnsi="Times New Roman" w:cs="Times New Roman"/>
          <w:sz w:val="24"/>
          <w:szCs w:val="24"/>
        </w:rPr>
        <w:t>437.382,03</w:t>
      </w:r>
      <w:r w:rsidR="00D909B8">
        <w:rPr>
          <w:rFonts w:ascii="Times New Roman" w:hAnsi="Times New Roman" w:cs="Times New Roman"/>
          <w:sz w:val="24"/>
          <w:szCs w:val="24"/>
        </w:rPr>
        <w:t xml:space="preserve"> </w:t>
      </w:r>
      <w:r w:rsidR="00D909B8" w:rsidRPr="00D909B8">
        <w:rPr>
          <w:rFonts w:ascii="Times New Roman" w:hAnsi="Times New Roman" w:cs="Times New Roman"/>
          <w:sz w:val="24"/>
          <w:szCs w:val="24"/>
        </w:rPr>
        <w:t xml:space="preserve">kn što je </w:t>
      </w:r>
      <w:r w:rsidR="00962B41">
        <w:rPr>
          <w:rFonts w:ascii="Times New Roman" w:hAnsi="Times New Roman" w:cs="Times New Roman"/>
          <w:sz w:val="24"/>
          <w:szCs w:val="24"/>
        </w:rPr>
        <w:t>4,2</w:t>
      </w:r>
      <w:r w:rsidR="00D909B8" w:rsidRPr="00D909B8">
        <w:rPr>
          <w:rFonts w:ascii="Times New Roman" w:hAnsi="Times New Roman" w:cs="Times New Roman"/>
          <w:sz w:val="24"/>
          <w:szCs w:val="24"/>
        </w:rPr>
        <w:t xml:space="preserve"> % više u odnosu na 201</w:t>
      </w:r>
      <w:r w:rsidR="00962B41">
        <w:rPr>
          <w:rFonts w:ascii="Times New Roman" w:hAnsi="Times New Roman" w:cs="Times New Roman"/>
          <w:sz w:val="24"/>
          <w:szCs w:val="24"/>
        </w:rPr>
        <w:t>8</w:t>
      </w:r>
      <w:r w:rsidR="00D909B8" w:rsidRPr="00D909B8">
        <w:rPr>
          <w:rFonts w:ascii="Times New Roman" w:hAnsi="Times New Roman" w:cs="Times New Roman"/>
          <w:sz w:val="24"/>
          <w:szCs w:val="24"/>
        </w:rPr>
        <w:t>. godinu  a odnose se na:</w:t>
      </w:r>
    </w:p>
    <w:p w:rsidR="00D909B8" w:rsidRDefault="00D909B8" w:rsidP="00962B41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909B8">
        <w:rPr>
          <w:rFonts w:ascii="Times New Roman" w:hAnsi="Times New Roman" w:cs="Times New Roman"/>
          <w:sz w:val="24"/>
          <w:szCs w:val="24"/>
        </w:rPr>
        <w:t>naknade za rad predstavničkih tijela</w:t>
      </w:r>
      <w:r w:rsidR="00962B41">
        <w:rPr>
          <w:rFonts w:ascii="Times New Roman" w:hAnsi="Times New Roman" w:cs="Times New Roman"/>
          <w:sz w:val="24"/>
          <w:szCs w:val="24"/>
        </w:rPr>
        <w:t>, povjerenstva i sl.</w:t>
      </w:r>
      <w:r w:rsidRPr="00D909B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62B41">
        <w:rPr>
          <w:rFonts w:ascii="Times New Roman" w:hAnsi="Times New Roman" w:cs="Times New Roman"/>
          <w:sz w:val="24"/>
          <w:szCs w:val="24"/>
        </w:rPr>
        <w:t>20.736,80</w:t>
      </w:r>
      <w:r w:rsidR="00962B41" w:rsidRPr="00D909B8">
        <w:rPr>
          <w:rFonts w:ascii="Times New Roman" w:hAnsi="Times New Roman" w:cs="Times New Roman"/>
          <w:sz w:val="24"/>
          <w:szCs w:val="24"/>
        </w:rPr>
        <w:t xml:space="preserve"> </w:t>
      </w:r>
      <w:r w:rsidRPr="00D909B8">
        <w:rPr>
          <w:rFonts w:ascii="Times New Roman" w:hAnsi="Times New Roman" w:cs="Times New Roman"/>
          <w:sz w:val="24"/>
          <w:szCs w:val="24"/>
        </w:rPr>
        <w:t>kn;</w:t>
      </w:r>
    </w:p>
    <w:p w:rsidR="00D909B8" w:rsidRPr="00D909B8" w:rsidRDefault="00D909B8" w:rsidP="00D909B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D909B8">
        <w:rPr>
          <w:rFonts w:ascii="Times New Roman" w:hAnsi="Times New Roman" w:cs="Times New Roman"/>
          <w:sz w:val="24"/>
          <w:szCs w:val="24"/>
        </w:rPr>
        <w:t xml:space="preserve">b)  premije osiguranja u iznosu od </w:t>
      </w:r>
      <w:r w:rsidR="00962B41">
        <w:rPr>
          <w:rFonts w:ascii="Times New Roman" w:hAnsi="Times New Roman" w:cs="Times New Roman"/>
          <w:sz w:val="24"/>
          <w:szCs w:val="24"/>
        </w:rPr>
        <w:t>62.172,94</w:t>
      </w:r>
      <w:r w:rsidRPr="00D909B8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D909B8" w:rsidRPr="00D909B8" w:rsidRDefault="00D909B8" w:rsidP="00D909B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D909B8">
        <w:rPr>
          <w:rFonts w:ascii="Times New Roman" w:hAnsi="Times New Roman" w:cs="Times New Roman"/>
          <w:sz w:val="24"/>
          <w:szCs w:val="24"/>
        </w:rPr>
        <w:t xml:space="preserve">c)  reprezentaciju iznosu od </w:t>
      </w:r>
      <w:r w:rsidR="00962B41">
        <w:rPr>
          <w:rFonts w:ascii="Times New Roman" w:hAnsi="Times New Roman" w:cs="Times New Roman"/>
          <w:sz w:val="24"/>
          <w:szCs w:val="24"/>
        </w:rPr>
        <w:t>125.424,03</w:t>
      </w:r>
      <w:r w:rsidRPr="00D909B8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D909B8" w:rsidRPr="00D909B8" w:rsidRDefault="00D909B8" w:rsidP="00D909B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D909B8">
        <w:rPr>
          <w:rFonts w:ascii="Times New Roman" w:hAnsi="Times New Roman" w:cs="Times New Roman"/>
          <w:sz w:val="24"/>
          <w:szCs w:val="24"/>
        </w:rPr>
        <w:t xml:space="preserve">d) tuzemne članarine u iznosu od </w:t>
      </w:r>
      <w:r w:rsidR="00962B41">
        <w:rPr>
          <w:rFonts w:ascii="Times New Roman" w:hAnsi="Times New Roman" w:cs="Times New Roman"/>
          <w:sz w:val="24"/>
          <w:szCs w:val="24"/>
        </w:rPr>
        <w:t>29.617,28</w:t>
      </w:r>
      <w:r w:rsidRPr="00D909B8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D909B8" w:rsidRDefault="00D909B8" w:rsidP="00D909B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D909B8">
        <w:rPr>
          <w:rFonts w:ascii="Times New Roman" w:hAnsi="Times New Roman" w:cs="Times New Roman"/>
          <w:sz w:val="24"/>
          <w:szCs w:val="24"/>
        </w:rPr>
        <w:t xml:space="preserve">e)  pristojbe i naknade u iznosu od </w:t>
      </w:r>
      <w:r w:rsidR="00962B41">
        <w:rPr>
          <w:rFonts w:ascii="Times New Roman" w:hAnsi="Times New Roman" w:cs="Times New Roman"/>
          <w:sz w:val="24"/>
          <w:szCs w:val="24"/>
        </w:rPr>
        <w:t>76.955,05</w:t>
      </w:r>
      <w:r w:rsidRPr="00D909B8">
        <w:rPr>
          <w:rFonts w:ascii="Times New Roman" w:hAnsi="Times New Roman" w:cs="Times New Roman"/>
          <w:sz w:val="24"/>
          <w:szCs w:val="24"/>
        </w:rPr>
        <w:t xml:space="preserve"> kn;</w:t>
      </w:r>
    </w:p>
    <w:p w:rsidR="00962B41" w:rsidRPr="00D909B8" w:rsidRDefault="00962B41" w:rsidP="00D909B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troškovi sudskih postupaka 3.500,00 kn;</w:t>
      </w:r>
    </w:p>
    <w:p w:rsidR="00A520F3" w:rsidRDefault="00D909B8" w:rsidP="00D909B8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 w:rsidRPr="00D909B8">
        <w:rPr>
          <w:rFonts w:ascii="Times New Roman" w:hAnsi="Times New Roman" w:cs="Times New Roman"/>
          <w:sz w:val="24"/>
          <w:szCs w:val="24"/>
        </w:rPr>
        <w:t xml:space="preserve">f) ostali nespomenuti rashodi ( rashodi protokola, dan Općine, natječaji, povrat pretplata fizičkih osoba) u iznosu od </w:t>
      </w:r>
      <w:r w:rsidR="00962B41">
        <w:rPr>
          <w:rFonts w:ascii="Times New Roman" w:hAnsi="Times New Roman" w:cs="Times New Roman"/>
          <w:sz w:val="24"/>
          <w:szCs w:val="24"/>
        </w:rPr>
        <w:t>118.975,93</w:t>
      </w:r>
      <w:r w:rsidRPr="00D909B8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E4D6D" w:rsidRDefault="002E4D6D" w:rsidP="002E4D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00D4" w:rsidRDefault="002E4D6D" w:rsidP="000700D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4D6D">
        <w:rPr>
          <w:rFonts w:ascii="Times New Roman" w:eastAsia="Calibri" w:hAnsi="Times New Roman" w:cs="Times New Roman"/>
          <w:sz w:val="24"/>
          <w:szCs w:val="24"/>
        </w:rPr>
        <w:t>Financijski rashodi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D6D">
        <w:rPr>
          <w:rFonts w:ascii="Times New Roman" w:eastAsia="Calibri" w:hAnsi="Times New Roman" w:cs="Times New Roman"/>
          <w:sz w:val="24"/>
          <w:szCs w:val="24"/>
        </w:rPr>
        <w:t xml:space="preserve">ostvareni su u iznosu od </w:t>
      </w:r>
      <w:r w:rsidR="000700D4">
        <w:rPr>
          <w:rFonts w:ascii="Times New Roman" w:eastAsia="Calibri" w:hAnsi="Times New Roman" w:cs="Times New Roman"/>
          <w:sz w:val="24"/>
          <w:szCs w:val="24"/>
        </w:rPr>
        <w:t>32.313,42</w:t>
      </w:r>
      <w:r w:rsidRPr="002E4D6D">
        <w:rPr>
          <w:rFonts w:ascii="Times New Roman" w:eastAsia="Calibri" w:hAnsi="Times New Roman" w:cs="Times New Roman"/>
          <w:sz w:val="24"/>
          <w:szCs w:val="24"/>
        </w:rPr>
        <w:t xml:space="preserve"> kn </w:t>
      </w:r>
      <w:r w:rsidR="000700D4">
        <w:rPr>
          <w:rFonts w:ascii="Times New Roman" w:hAnsi="Times New Roman"/>
          <w:sz w:val="24"/>
          <w:szCs w:val="24"/>
        </w:rPr>
        <w:t>što je za 73,7 % više u odnosu na 2018. godini iz razloga što</w:t>
      </w:r>
      <w:r w:rsidR="000700D4" w:rsidRPr="005A2395">
        <w:rPr>
          <w:rFonts w:ascii="Times New Roman" w:hAnsi="Times New Roman"/>
          <w:sz w:val="24"/>
          <w:szCs w:val="24"/>
        </w:rPr>
        <w:t xml:space="preserve"> </w:t>
      </w:r>
      <w:r w:rsidR="000700D4">
        <w:rPr>
          <w:rFonts w:ascii="Times New Roman" w:hAnsi="Times New Roman"/>
          <w:sz w:val="24"/>
          <w:szCs w:val="24"/>
        </w:rPr>
        <w:t xml:space="preserve">je sa </w:t>
      </w:r>
      <w:r w:rsidR="000700D4">
        <w:rPr>
          <w:rFonts w:ascii="Times New Roman" w:hAnsi="Times New Roman" w:cs="Times New Roman"/>
          <w:sz w:val="24"/>
          <w:szCs w:val="24"/>
        </w:rPr>
        <w:t>Hrvatskom poštom sklopljen Ugovor o poslovnoj suradnji za preuzimanje troškova naknade za uplate obveza prema općini Privlaka umjesto obveznika koje su izvršene u poštanskom uredu Privlaka;</w:t>
      </w:r>
    </w:p>
    <w:p w:rsidR="002E4D6D" w:rsidRDefault="002E4D6D" w:rsidP="000700D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4B6" w:rsidRDefault="00C244B6" w:rsidP="000700D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9B8" w:rsidRDefault="002E4D6D" w:rsidP="00D909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za subvencije, pomoći, </w:t>
      </w:r>
      <w:r w:rsidRPr="002E4D6D">
        <w:rPr>
          <w:rFonts w:ascii="Times New Roman" w:hAnsi="Times New Roman" w:cs="Times New Roman"/>
          <w:b/>
          <w:sz w:val="24"/>
          <w:szCs w:val="24"/>
        </w:rPr>
        <w:t>naknade</w:t>
      </w:r>
      <w:r>
        <w:rPr>
          <w:rFonts w:ascii="Times New Roman" w:hAnsi="Times New Roman" w:cs="Times New Roman"/>
          <w:b/>
          <w:sz w:val="24"/>
          <w:szCs w:val="24"/>
        </w:rPr>
        <w:t xml:space="preserve"> i donacije</w:t>
      </w:r>
    </w:p>
    <w:p w:rsidR="002E4D6D" w:rsidRPr="002E4D6D" w:rsidRDefault="002E4D6D" w:rsidP="00D909B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43D50" w:rsidRDefault="00343D50" w:rsidP="00343D5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subvencije poljoprivrednicima u 2019. godini, za razliku od prethodne godine  nisu ostvareni budući da isti nisu ni planirani.</w:t>
      </w:r>
    </w:p>
    <w:p w:rsidR="00343D50" w:rsidRPr="00FB05BB" w:rsidRDefault="00343D50" w:rsidP="00343D5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D50" w:rsidRDefault="00343D50" w:rsidP="00343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F3A2B">
        <w:rPr>
          <w:rFonts w:ascii="Times New Roman" w:hAnsi="Times New Roman" w:cs="Times New Roman"/>
          <w:sz w:val="24"/>
          <w:szCs w:val="24"/>
        </w:rPr>
        <w:t>aknade građanima i kućanstvima</w:t>
      </w:r>
      <w:r w:rsidR="0073433B" w:rsidRPr="0073433B">
        <w:rPr>
          <w:rFonts w:ascii="Times New Roman" w:hAnsi="Times New Roman" w:cs="Times New Roman"/>
          <w:sz w:val="24"/>
          <w:szCs w:val="24"/>
        </w:rPr>
        <w:t xml:space="preserve"> </w:t>
      </w:r>
      <w:r w:rsidR="0073433B">
        <w:rPr>
          <w:rFonts w:ascii="Times New Roman" w:hAnsi="Times New Roman" w:cs="Times New Roman"/>
          <w:sz w:val="24"/>
          <w:szCs w:val="24"/>
        </w:rPr>
        <w:t>sukladno</w:t>
      </w:r>
      <w:r w:rsidR="0073433B" w:rsidRPr="00F1436C">
        <w:rPr>
          <w:rFonts w:ascii="Times New Roman" w:hAnsi="Times New Roman" w:cs="Times New Roman"/>
          <w:sz w:val="24"/>
          <w:szCs w:val="24"/>
        </w:rPr>
        <w:t xml:space="preserve"> </w:t>
      </w:r>
      <w:r w:rsidR="0073433B" w:rsidRPr="00AD6B81">
        <w:rPr>
          <w:rFonts w:ascii="Times New Roman" w:hAnsi="Times New Roman" w:cs="Times New Roman"/>
          <w:sz w:val="24"/>
          <w:szCs w:val="24"/>
        </w:rPr>
        <w:t>Programu javnih potreba socijalne skrbi</w:t>
      </w:r>
      <w:r w:rsidR="0073433B">
        <w:rPr>
          <w:rFonts w:ascii="Times New Roman" w:hAnsi="Times New Roman" w:cs="Times New Roman"/>
          <w:sz w:val="24"/>
          <w:szCs w:val="24"/>
        </w:rPr>
        <w:t xml:space="preserve"> ostvareni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EF3A2B">
        <w:rPr>
          <w:rFonts w:ascii="Times New Roman" w:hAnsi="Times New Roman" w:cs="Times New Roman"/>
          <w:sz w:val="24"/>
          <w:szCs w:val="24"/>
        </w:rPr>
        <w:t xml:space="preserve"> </w:t>
      </w:r>
      <w:r w:rsidR="0073433B" w:rsidRPr="0073433B">
        <w:rPr>
          <w:rFonts w:ascii="Times New Roman" w:eastAsia="Calibri" w:hAnsi="Times New Roman" w:cs="Times New Roman"/>
          <w:sz w:val="24"/>
          <w:szCs w:val="24"/>
        </w:rPr>
        <w:t>u iznos</w:t>
      </w:r>
      <w:r w:rsidR="0073433B">
        <w:rPr>
          <w:rFonts w:ascii="Times New Roman" w:eastAsia="Calibri" w:hAnsi="Times New Roman" w:cs="Times New Roman"/>
          <w:sz w:val="24"/>
          <w:szCs w:val="24"/>
        </w:rPr>
        <w:t>u</w:t>
      </w:r>
      <w:r w:rsidR="0073433B" w:rsidRPr="0073433B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>
        <w:rPr>
          <w:rFonts w:ascii="Times New Roman" w:eastAsia="Calibri" w:hAnsi="Times New Roman" w:cs="Times New Roman"/>
          <w:sz w:val="24"/>
          <w:szCs w:val="24"/>
        </w:rPr>
        <w:t>478.760,88</w:t>
      </w:r>
      <w:r w:rsidR="0073433B" w:rsidRPr="0073433B">
        <w:rPr>
          <w:rFonts w:ascii="Times New Roman" w:eastAsia="Calibri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/>
          <w:sz w:val="24"/>
          <w:szCs w:val="24"/>
        </w:rPr>
        <w:t>što je za 55,4 % više u odnosu na 2018. godinu zbog većeg broja isplaćenih naknada koje se odnose na:</w:t>
      </w:r>
    </w:p>
    <w:p w:rsidR="00343D50" w:rsidRDefault="00343D50" w:rsidP="00343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33B" w:rsidRDefault="0073433B" w:rsidP="00343D5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D50">
        <w:rPr>
          <w:rFonts w:ascii="Times New Roman" w:eastAsia="Calibri" w:hAnsi="Times New Roman" w:cs="Times New Roman"/>
          <w:sz w:val="24"/>
          <w:szCs w:val="24"/>
        </w:rPr>
        <w:t xml:space="preserve">pomoći </w:t>
      </w:r>
      <w:r w:rsidR="00343D50">
        <w:rPr>
          <w:rFonts w:ascii="Times New Roman" w:eastAsia="Calibri" w:hAnsi="Times New Roman" w:cs="Times New Roman"/>
          <w:sz w:val="24"/>
          <w:szCs w:val="24"/>
        </w:rPr>
        <w:t>obiteljima i kućanstvima</w:t>
      </w:r>
      <w:r w:rsidRPr="00343D50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 w:rsidR="00343D50">
        <w:rPr>
          <w:rFonts w:ascii="Times New Roman" w:eastAsia="Calibri" w:hAnsi="Times New Roman" w:cs="Times New Roman"/>
          <w:sz w:val="24"/>
          <w:szCs w:val="24"/>
        </w:rPr>
        <w:t>73.900,00</w:t>
      </w:r>
      <w:r w:rsidRPr="00343D50">
        <w:rPr>
          <w:rFonts w:ascii="Times New Roman" w:eastAsia="Calibri" w:hAnsi="Times New Roman" w:cs="Times New Roman"/>
          <w:sz w:val="24"/>
          <w:szCs w:val="24"/>
        </w:rPr>
        <w:t xml:space="preserve"> kn;</w:t>
      </w:r>
    </w:p>
    <w:p w:rsidR="00343D50" w:rsidRPr="00343D50" w:rsidRDefault="00343D50" w:rsidP="00343D5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pomoć obiteljima za nabavku udžbenika u iznosu od 79.068,88 kn;</w:t>
      </w:r>
    </w:p>
    <w:p w:rsidR="0073433B" w:rsidRPr="0073433B" w:rsidRDefault="0073433B" w:rsidP="0073433B">
      <w:pPr>
        <w:pStyle w:val="Odlomakpopisa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3B">
        <w:rPr>
          <w:rFonts w:ascii="Times New Roman" w:eastAsia="Calibri" w:hAnsi="Times New Roman" w:cs="Times New Roman"/>
          <w:sz w:val="24"/>
          <w:szCs w:val="24"/>
        </w:rPr>
        <w:t xml:space="preserve">pomoć osobama s invaliditetom u iznosu od </w:t>
      </w:r>
      <w:r w:rsidR="00343D50">
        <w:rPr>
          <w:rFonts w:ascii="Times New Roman" w:eastAsia="Calibri" w:hAnsi="Times New Roman" w:cs="Times New Roman"/>
          <w:sz w:val="24"/>
          <w:szCs w:val="24"/>
        </w:rPr>
        <w:t>10.800</w:t>
      </w:r>
      <w:r w:rsidRPr="0073433B">
        <w:rPr>
          <w:rFonts w:ascii="Times New Roman" w:eastAsia="Calibri" w:hAnsi="Times New Roman" w:cs="Times New Roman"/>
          <w:sz w:val="24"/>
          <w:szCs w:val="24"/>
        </w:rPr>
        <w:t>,00 kn;</w:t>
      </w:r>
    </w:p>
    <w:p w:rsidR="0073433B" w:rsidRPr="0073433B" w:rsidRDefault="0073433B" w:rsidP="0073433B">
      <w:pPr>
        <w:pStyle w:val="Odlomakpopisa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3B">
        <w:rPr>
          <w:rFonts w:ascii="Times New Roman" w:eastAsia="Calibri" w:hAnsi="Times New Roman" w:cs="Times New Roman"/>
          <w:sz w:val="24"/>
          <w:szCs w:val="24"/>
        </w:rPr>
        <w:t xml:space="preserve">prijevoz učenika srednjih škola u iznosu od </w:t>
      </w:r>
      <w:r w:rsidR="00343D50">
        <w:rPr>
          <w:rFonts w:ascii="Times New Roman" w:eastAsia="Calibri" w:hAnsi="Times New Roman" w:cs="Times New Roman"/>
          <w:sz w:val="24"/>
          <w:szCs w:val="24"/>
        </w:rPr>
        <w:t>30.252,00</w:t>
      </w:r>
      <w:r w:rsidRPr="0073433B">
        <w:rPr>
          <w:rFonts w:ascii="Times New Roman" w:eastAsia="Calibri" w:hAnsi="Times New Roman" w:cs="Times New Roman"/>
          <w:sz w:val="24"/>
          <w:szCs w:val="24"/>
        </w:rPr>
        <w:t xml:space="preserve"> kn;</w:t>
      </w:r>
    </w:p>
    <w:p w:rsidR="0073433B" w:rsidRPr="0073433B" w:rsidRDefault="0073433B" w:rsidP="0073433B">
      <w:pPr>
        <w:pStyle w:val="Odlomakpopisa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3B">
        <w:rPr>
          <w:rFonts w:ascii="Times New Roman" w:eastAsia="Calibri" w:hAnsi="Times New Roman" w:cs="Times New Roman"/>
          <w:sz w:val="24"/>
          <w:szCs w:val="24"/>
        </w:rPr>
        <w:lastRenderedPageBreak/>
        <w:t>naknada za novorođeno dijete u iznosu od 1</w:t>
      </w:r>
      <w:r w:rsidR="00343D50">
        <w:rPr>
          <w:rFonts w:ascii="Times New Roman" w:eastAsia="Calibri" w:hAnsi="Times New Roman" w:cs="Times New Roman"/>
          <w:sz w:val="24"/>
          <w:szCs w:val="24"/>
        </w:rPr>
        <w:t>43</w:t>
      </w:r>
      <w:r w:rsidRPr="0073433B">
        <w:rPr>
          <w:rFonts w:ascii="Times New Roman" w:eastAsia="Calibri" w:hAnsi="Times New Roman" w:cs="Times New Roman"/>
          <w:sz w:val="24"/>
          <w:szCs w:val="24"/>
        </w:rPr>
        <w:t>.000,00 kn;</w:t>
      </w:r>
    </w:p>
    <w:p w:rsidR="0073433B" w:rsidRPr="0073433B" w:rsidRDefault="0073433B" w:rsidP="0073433B">
      <w:pPr>
        <w:pStyle w:val="Odlomakpopisa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33B">
        <w:rPr>
          <w:rFonts w:ascii="Times New Roman" w:eastAsia="Calibri" w:hAnsi="Times New Roman" w:cs="Times New Roman"/>
          <w:sz w:val="24"/>
          <w:szCs w:val="24"/>
        </w:rPr>
        <w:t xml:space="preserve">stipendije i školarine u iznosu od </w:t>
      </w:r>
      <w:r w:rsidR="00271B02">
        <w:rPr>
          <w:rFonts w:ascii="Times New Roman" w:eastAsia="Calibri" w:hAnsi="Times New Roman" w:cs="Times New Roman"/>
          <w:sz w:val="24"/>
          <w:szCs w:val="24"/>
        </w:rPr>
        <w:t>141.740</w:t>
      </w:r>
      <w:r w:rsidRPr="0073433B">
        <w:rPr>
          <w:rFonts w:ascii="Times New Roman" w:eastAsia="Calibri" w:hAnsi="Times New Roman" w:cs="Times New Roman"/>
          <w:sz w:val="24"/>
          <w:szCs w:val="24"/>
        </w:rPr>
        <w:t>,00 kn.</w:t>
      </w:r>
    </w:p>
    <w:p w:rsidR="00453E48" w:rsidRDefault="00453E48" w:rsidP="002E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3E48" w:rsidRDefault="00453E48" w:rsidP="002E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433B">
        <w:rPr>
          <w:rFonts w:ascii="Times New Roman" w:hAnsi="Times New Roman" w:cs="Times New Roman"/>
          <w:sz w:val="24"/>
          <w:szCs w:val="24"/>
        </w:rPr>
        <w:t>onacije</w:t>
      </w:r>
      <w:r>
        <w:rPr>
          <w:rFonts w:ascii="Times New Roman" w:hAnsi="Times New Roman" w:cs="Times New Roman"/>
          <w:sz w:val="24"/>
          <w:szCs w:val="24"/>
        </w:rPr>
        <w:t xml:space="preserve"> i ostale potpore izvanproračunskim korisnicima</w:t>
      </w:r>
      <w:r w:rsidR="0073433B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13498">
        <w:rPr>
          <w:rFonts w:ascii="Times New Roman" w:hAnsi="Times New Roman" w:cs="Times New Roman"/>
          <w:sz w:val="24"/>
          <w:szCs w:val="24"/>
        </w:rPr>
        <w:t>1.057.047,82</w:t>
      </w:r>
      <w:r w:rsidR="0073433B">
        <w:rPr>
          <w:rFonts w:ascii="Times New Roman" w:hAnsi="Times New Roman" w:cs="Times New Roman"/>
          <w:sz w:val="24"/>
          <w:szCs w:val="24"/>
        </w:rPr>
        <w:t xml:space="preserve"> kn s</w:t>
      </w:r>
      <w:r w:rsidR="00F1436C">
        <w:rPr>
          <w:rFonts w:ascii="Times New Roman" w:hAnsi="Times New Roman" w:cs="Times New Roman"/>
          <w:sz w:val="24"/>
          <w:szCs w:val="24"/>
        </w:rPr>
        <w:t xml:space="preserve">ukladno </w:t>
      </w:r>
      <w:r w:rsidR="00F1436C" w:rsidRPr="0073433B">
        <w:rPr>
          <w:rFonts w:ascii="Times New Roman" w:hAnsi="Times New Roman" w:cs="Times New Roman"/>
          <w:sz w:val="24"/>
          <w:szCs w:val="24"/>
        </w:rPr>
        <w:t xml:space="preserve">Programu  financiranja političkih stranaka, Programu javnih potreba civilnog društva i ostalih društvenih djelatnosti, Programu javnih potreba socijalne skrbi, Programu javnih potreba u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1436C" w:rsidRPr="0073433B">
        <w:rPr>
          <w:rFonts w:ascii="Times New Roman" w:hAnsi="Times New Roman" w:cs="Times New Roman"/>
          <w:sz w:val="24"/>
          <w:szCs w:val="24"/>
        </w:rPr>
        <w:t>portu i rekreaciji,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F1436C" w:rsidRPr="0073433B">
        <w:rPr>
          <w:rFonts w:ascii="Times New Roman" w:hAnsi="Times New Roman" w:cs="Times New Roman"/>
          <w:sz w:val="24"/>
          <w:szCs w:val="24"/>
        </w:rPr>
        <w:t xml:space="preserve"> javnih potreba u kulturi</w:t>
      </w:r>
      <w:r w:rsidR="0073433B">
        <w:rPr>
          <w:rFonts w:ascii="Times New Roman" w:hAnsi="Times New Roman" w:cs="Times New Roman"/>
          <w:sz w:val="24"/>
          <w:szCs w:val="24"/>
        </w:rPr>
        <w:t>.</w:t>
      </w:r>
      <w:r w:rsidR="00F1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48" w:rsidRDefault="00460155" w:rsidP="002E4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</w:t>
      </w:r>
      <w:r w:rsidR="00453E48">
        <w:rPr>
          <w:rFonts w:ascii="Times New Roman" w:hAnsi="Times New Roman" w:cs="Times New Roman"/>
          <w:sz w:val="24"/>
          <w:szCs w:val="24"/>
        </w:rPr>
        <w:t xml:space="preserve">onacije ostvarene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453E4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13498">
        <w:rPr>
          <w:rFonts w:ascii="Times New Roman" w:hAnsi="Times New Roman" w:cs="Times New Roman"/>
          <w:sz w:val="24"/>
          <w:szCs w:val="24"/>
        </w:rPr>
        <w:t>1.033.837,88</w:t>
      </w:r>
      <w:r w:rsidR="00453E48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53E48">
        <w:rPr>
          <w:rFonts w:ascii="Times New Roman" w:hAnsi="Times New Roman" w:cs="Times New Roman"/>
          <w:sz w:val="24"/>
          <w:szCs w:val="24"/>
        </w:rPr>
        <w:t>odnose se na:</w:t>
      </w:r>
    </w:p>
    <w:p w:rsidR="00453E48" w:rsidRDefault="00453E48" w:rsidP="00453E48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zdravstvenim neprofitnim organizacijama u iznosu od </w:t>
      </w:r>
      <w:r w:rsidR="00D1349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.000,00 kn </w:t>
      </w:r>
      <w:r w:rsidR="00D1349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D134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na donaciju </w:t>
      </w:r>
      <w:r w:rsidR="00D13498">
        <w:rPr>
          <w:rFonts w:ascii="Times New Roman" w:hAnsi="Times New Roman" w:cs="Times New Roman"/>
          <w:sz w:val="24"/>
          <w:szCs w:val="24"/>
        </w:rPr>
        <w:t>Crvenom križu;</w:t>
      </w:r>
    </w:p>
    <w:p w:rsidR="0099484D" w:rsidRDefault="0099484D" w:rsidP="00453E48">
      <w:pPr>
        <w:pStyle w:val="Bezprored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udrugama i političkim strankama ostvarene su u iznosu od </w:t>
      </w:r>
      <w:r w:rsidR="00D13498">
        <w:rPr>
          <w:rFonts w:ascii="Times New Roman" w:hAnsi="Times New Roman" w:cs="Times New Roman"/>
          <w:sz w:val="24"/>
          <w:szCs w:val="24"/>
        </w:rPr>
        <w:t>109.152,88</w:t>
      </w:r>
      <w:r>
        <w:rPr>
          <w:rFonts w:ascii="Times New Roman" w:hAnsi="Times New Roman" w:cs="Times New Roman"/>
          <w:sz w:val="24"/>
          <w:szCs w:val="24"/>
        </w:rPr>
        <w:t xml:space="preserve"> kn, a odnose se na donacije:</w:t>
      </w:r>
    </w:p>
    <w:p w:rsidR="0099484D" w:rsidRDefault="003A1C7F" w:rsidP="0099484D">
      <w:pPr>
        <w:pStyle w:val="Bezproreda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Tekuća donacija političkim strankama 2</w:t>
      </w:r>
      <w:r w:rsidR="00D134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.000,00 kn</w:t>
      </w:r>
    </w:p>
    <w:p w:rsidR="003A1C7F" w:rsidRDefault="003A1C7F" w:rsidP="0099484D">
      <w:pPr>
        <w:pStyle w:val="Bezproreda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KUD Privlaka </w:t>
      </w:r>
      <w:r w:rsidR="00D1349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.000,00 kn</w:t>
      </w:r>
    </w:p>
    <w:p w:rsidR="00837D4F" w:rsidRDefault="00837D4F" w:rsidP="0099484D">
      <w:pPr>
        <w:pStyle w:val="Bezproreda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DDK Privlaka </w:t>
      </w:r>
      <w:r w:rsidR="00D13498">
        <w:rPr>
          <w:rFonts w:ascii="Times New Roman" w:hAnsi="Times New Roman" w:cs="Times New Roman"/>
          <w:sz w:val="24"/>
          <w:szCs w:val="24"/>
        </w:rPr>
        <w:t>10.652,88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A1C7F" w:rsidRDefault="003A1C7F" w:rsidP="0099484D">
      <w:pPr>
        <w:pStyle w:val="Bezproreda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Tekuće donacije ostalim udrugama u iznosu od </w:t>
      </w:r>
      <w:r w:rsidR="00A02DF3">
        <w:rPr>
          <w:rFonts w:ascii="Times New Roman" w:hAnsi="Times New Roman" w:cs="Times New Roman"/>
          <w:sz w:val="24"/>
          <w:szCs w:val="24"/>
        </w:rPr>
        <w:t>6.500,00</w:t>
      </w:r>
      <w:r w:rsidR="00837D4F">
        <w:rPr>
          <w:rFonts w:ascii="Times New Roman" w:hAnsi="Times New Roman" w:cs="Times New Roman"/>
          <w:sz w:val="24"/>
          <w:szCs w:val="24"/>
        </w:rPr>
        <w:t xml:space="preserve"> kn:</w:t>
      </w:r>
    </w:p>
    <w:p w:rsidR="00837D4F" w:rsidRPr="00776017" w:rsidRDefault="00837D4F" w:rsidP="00837D4F">
      <w:pPr>
        <w:pStyle w:val="Bezproreda"/>
        <w:numPr>
          <w:ilvl w:val="2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>Hrvatski domobrani – ogranak Zadar 1.500,00 kn</w:t>
      </w:r>
    </w:p>
    <w:p w:rsidR="00A02DF3" w:rsidRPr="00776017" w:rsidRDefault="00A02DF3" w:rsidP="00837D4F">
      <w:pPr>
        <w:pStyle w:val="Bezproreda"/>
        <w:numPr>
          <w:ilvl w:val="2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 xml:space="preserve">Počasni </w:t>
      </w:r>
      <w:proofErr w:type="spellStart"/>
      <w:r w:rsidRPr="00776017">
        <w:rPr>
          <w:rFonts w:ascii="Times New Roman" w:hAnsi="Times New Roman" w:cs="Times New Roman"/>
          <w:sz w:val="24"/>
          <w:szCs w:val="24"/>
        </w:rPr>
        <w:t>Bleiburski</w:t>
      </w:r>
      <w:proofErr w:type="spellEnd"/>
      <w:r w:rsidRPr="00776017">
        <w:rPr>
          <w:rFonts w:ascii="Times New Roman" w:hAnsi="Times New Roman" w:cs="Times New Roman"/>
          <w:sz w:val="24"/>
          <w:szCs w:val="24"/>
        </w:rPr>
        <w:t xml:space="preserve"> vod 1.000,00 kn</w:t>
      </w:r>
    </w:p>
    <w:p w:rsidR="00A02DF3" w:rsidRPr="00776017" w:rsidRDefault="00A02DF3" w:rsidP="00837D4F">
      <w:pPr>
        <w:pStyle w:val="Bezproreda"/>
        <w:numPr>
          <w:ilvl w:val="2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>Udruga Hrv. vojnih invalida 2.000,00 kn</w:t>
      </w:r>
    </w:p>
    <w:p w:rsidR="00A02DF3" w:rsidRPr="00776017" w:rsidRDefault="00A02DF3" w:rsidP="00837D4F">
      <w:pPr>
        <w:pStyle w:val="Bezproreda"/>
        <w:numPr>
          <w:ilvl w:val="2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>Udruga veterana IV. gardijske brigade 500,00 kn</w:t>
      </w:r>
    </w:p>
    <w:p w:rsidR="00A02DF3" w:rsidRPr="00776017" w:rsidRDefault="00A02DF3" w:rsidP="00837D4F">
      <w:pPr>
        <w:pStyle w:val="Bezproreda"/>
        <w:numPr>
          <w:ilvl w:val="2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>Poskoci 1.500,00 kn.</w:t>
      </w:r>
    </w:p>
    <w:p w:rsidR="000874D8" w:rsidRDefault="000874D8" w:rsidP="003F3D9D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4D8">
        <w:rPr>
          <w:rFonts w:ascii="Times New Roman" w:hAnsi="Times New Roman" w:cs="Times New Roman"/>
          <w:sz w:val="24"/>
          <w:szCs w:val="24"/>
        </w:rPr>
        <w:t xml:space="preserve">Tekuće donacije </w:t>
      </w:r>
      <w:r w:rsidR="003F3D9D">
        <w:rPr>
          <w:rFonts w:ascii="Times New Roman" w:hAnsi="Times New Roman" w:cs="Times New Roman"/>
          <w:sz w:val="24"/>
          <w:szCs w:val="24"/>
        </w:rPr>
        <w:t xml:space="preserve">sportskim društvima u iznosu od </w:t>
      </w:r>
      <w:r w:rsidR="00A02DF3">
        <w:rPr>
          <w:rFonts w:ascii="Times New Roman" w:hAnsi="Times New Roman" w:cs="Times New Roman"/>
          <w:sz w:val="24"/>
          <w:szCs w:val="24"/>
        </w:rPr>
        <w:t>523.685</w:t>
      </w:r>
      <w:r w:rsidR="003F3D9D">
        <w:rPr>
          <w:rFonts w:ascii="Times New Roman" w:hAnsi="Times New Roman" w:cs="Times New Roman"/>
          <w:sz w:val="24"/>
          <w:szCs w:val="24"/>
        </w:rPr>
        <w:t>,00 kn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60.000,00 kn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veterani </w:t>
      </w:r>
      <w:r w:rsidR="00A02DF3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.000,00 kn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MNK Privlaka 15.000,00 kn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Šahovski klub Sv. Vid 45.000,00 kn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02D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.000,00 kn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udruge u sportu u iznosu od </w:t>
      </w:r>
      <w:r w:rsidR="00A02DF3">
        <w:rPr>
          <w:rFonts w:ascii="Times New Roman" w:hAnsi="Times New Roman" w:cs="Times New Roman"/>
          <w:sz w:val="24"/>
          <w:szCs w:val="24"/>
        </w:rPr>
        <w:t>23.685</w:t>
      </w:r>
      <w:r>
        <w:rPr>
          <w:rFonts w:ascii="Times New Roman" w:hAnsi="Times New Roman" w:cs="Times New Roman"/>
          <w:sz w:val="24"/>
          <w:szCs w:val="24"/>
        </w:rPr>
        <w:t xml:space="preserve"> kn:</w:t>
      </w:r>
    </w:p>
    <w:p w:rsidR="003F3D9D" w:rsidRDefault="003F3D9D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sportske rekreacije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Tintilinić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F3">
        <w:rPr>
          <w:rFonts w:ascii="Times New Roman" w:hAnsi="Times New Roman" w:cs="Times New Roman"/>
          <w:sz w:val="24"/>
          <w:szCs w:val="24"/>
        </w:rPr>
        <w:t>10.000</w:t>
      </w:r>
      <w:r>
        <w:rPr>
          <w:rFonts w:ascii="Times New Roman" w:hAnsi="Times New Roman" w:cs="Times New Roman"/>
          <w:sz w:val="24"/>
          <w:szCs w:val="24"/>
        </w:rPr>
        <w:t>,00 kn</w:t>
      </w:r>
    </w:p>
    <w:p w:rsidR="003F3D9D" w:rsidRPr="00776017" w:rsidRDefault="003F3D9D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 xml:space="preserve">Karate klub Zvonimir </w:t>
      </w:r>
      <w:r w:rsidR="00776017" w:rsidRPr="00776017">
        <w:rPr>
          <w:rFonts w:ascii="Times New Roman" w:hAnsi="Times New Roman" w:cs="Times New Roman"/>
          <w:sz w:val="24"/>
          <w:szCs w:val="24"/>
        </w:rPr>
        <w:t>8.185</w:t>
      </w:r>
      <w:r w:rsidRPr="00776017">
        <w:rPr>
          <w:rFonts w:ascii="Times New Roman" w:hAnsi="Times New Roman" w:cs="Times New Roman"/>
          <w:sz w:val="24"/>
          <w:szCs w:val="24"/>
        </w:rPr>
        <w:t>,00 kn</w:t>
      </w:r>
    </w:p>
    <w:p w:rsidR="003F3D9D" w:rsidRPr="00776017" w:rsidRDefault="003F3D9D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 xml:space="preserve">Odbojkaški klub </w:t>
      </w:r>
      <w:r w:rsidR="00776017" w:rsidRPr="00776017">
        <w:rPr>
          <w:rFonts w:ascii="Times New Roman" w:hAnsi="Times New Roman" w:cs="Times New Roman"/>
          <w:sz w:val="24"/>
          <w:szCs w:val="24"/>
        </w:rPr>
        <w:t xml:space="preserve">invalida </w:t>
      </w:r>
      <w:r w:rsidRPr="00776017">
        <w:rPr>
          <w:rFonts w:ascii="Times New Roman" w:hAnsi="Times New Roman" w:cs="Times New Roman"/>
          <w:sz w:val="24"/>
          <w:szCs w:val="24"/>
        </w:rPr>
        <w:t>Zadar 1.</w:t>
      </w:r>
      <w:r w:rsidR="00776017" w:rsidRPr="00776017">
        <w:rPr>
          <w:rFonts w:ascii="Times New Roman" w:hAnsi="Times New Roman" w:cs="Times New Roman"/>
          <w:sz w:val="24"/>
          <w:szCs w:val="24"/>
        </w:rPr>
        <w:t>5</w:t>
      </w:r>
      <w:r w:rsidRPr="00776017">
        <w:rPr>
          <w:rFonts w:ascii="Times New Roman" w:hAnsi="Times New Roman" w:cs="Times New Roman"/>
          <w:sz w:val="24"/>
          <w:szCs w:val="24"/>
        </w:rPr>
        <w:t>00,00 kn</w:t>
      </w:r>
    </w:p>
    <w:p w:rsidR="00776017" w:rsidRPr="00776017" w:rsidRDefault="00776017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017">
        <w:rPr>
          <w:rFonts w:ascii="Times New Roman" w:hAnsi="Times New Roman" w:cs="Times New Roman"/>
          <w:sz w:val="24"/>
          <w:szCs w:val="24"/>
        </w:rPr>
        <w:t>JU-JITSU klub 2.000,00 kn</w:t>
      </w:r>
    </w:p>
    <w:p w:rsidR="00776017" w:rsidRPr="00776017" w:rsidRDefault="00776017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017">
        <w:rPr>
          <w:rFonts w:ascii="Times New Roman" w:hAnsi="Times New Roman" w:cs="Times New Roman"/>
          <w:sz w:val="24"/>
          <w:szCs w:val="24"/>
        </w:rPr>
        <w:t>Kickboxing</w:t>
      </w:r>
      <w:proofErr w:type="spellEnd"/>
      <w:r w:rsidRPr="00776017">
        <w:rPr>
          <w:rFonts w:ascii="Times New Roman" w:hAnsi="Times New Roman" w:cs="Times New Roman"/>
          <w:sz w:val="24"/>
          <w:szCs w:val="24"/>
        </w:rPr>
        <w:t xml:space="preserve"> klub Velebit 2.000,00 kn.</w:t>
      </w:r>
    </w:p>
    <w:p w:rsidR="003F3D9D" w:rsidRDefault="003F3D9D" w:rsidP="003F3D9D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donacije u iznosu od 3</w:t>
      </w:r>
      <w:r w:rsidR="00A02D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0.000,00 kn:</w:t>
      </w:r>
    </w:p>
    <w:p w:rsidR="003F3D9D" w:rsidRDefault="003F3D9D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DVD Privlaka </w:t>
      </w:r>
      <w:r w:rsidR="00A02DF3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>.000,00 kn</w:t>
      </w:r>
    </w:p>
    <w:p w:rsidR="003F3D9D" w:rsidRDefault="003F3D9D" w:rsidP="003F3D9D">
      <w:pPr>
        <w:pStyle w:val="Bezproreda"/>
        <w:numPr>
          <w:ilvl w:val="2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 Privlaka 50.000,00 kn.</w:t>
      </w:r>
    </w:p>
    <w:p w:rsidR="005A3373" w:rsidRDefault="005A3373" w:rsidP="005A33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A3373" w:rsidRDefault="005A3373" w:rsidP="005A33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Kapitalne donacije ostvarene su u iznosu od </w:t>
      </w:r>
      <w:r w:rsidR="008733C4">
        <w:rPr>
          <w:rFonts w:ascii="Times New Roman" w:hAnsi="Times New Roman" w:cs="Times New Roman"/>
          <w:sz w:val="24"/>
          <w:szCs w:val="24"/>
        </w:rPr>
        <w:t>43.209,94</w:t>
      </w:r>
      <w:r>
        <w:rPr>
          <w:rFonts w:ascii="Times New Roman" w:hAnsi="Times New Roman" w:cs="Times New Roman"/>
          <w:sz w:val="24"/>
          <w:szCs w:val="24"/>
        </w:rPr>
        <w:t xml:space="preserve"> kn a odnose se na donacije</w:t>
      </w:r>
      <w:r w:rsidR="003E5517">
        <w:rPr>
          <w:rFonts w:ascii="Times New Roman" w:hAnsi="Times New Roman" w:cs="Times New Roman"/>
          <w:sz w:val="24"/>
          <w:szCs w:val="24"/>
        </w:rPr>
        <w:t>:</w:t>
      </w:r>
    </w:p>
    <w:p w:rsidR="00756A33" w:rsidRDefault="00756A33" w:rsidP="003E5517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d</w:t>
      </w:r>
      <w:r w:rsidR="00630A0C">
        <w:rPr>
          <w:rFonts w:ascii="Times New Roman" w:hAnsi="Times New Roman" w:cs="Times New Roman"/>
          <w:sz w:val="24"/>
          <w:szCs w:val="24"/>
        </w:rPr>
        <w:t xml:space="preserve">onacije zdravstvenim </w:t>
      </w:r>
      <w:proofErr w:type="spellStart"/>
      <w:r w:rsidR="00630A0C">
        <w:rPr>
          <w:rFonts w:ascii="Times New Roman" w:hAnsi="Times New Roman" w:cs="Times New Roman"/>
          <w:sz w:val="24"/>
          <w:szCs w:val="24"/>
        </w:rPr>
        <w:t>neprof</w:t>
      </w:r>
      <w:proofErr w:type="spellEnd"/>
      <w:r w:rsidR="00630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organizacijama u iznosu od </w:t>
      </w:r>
      <w:r w:rsidR="008733C4">
        <w:rPr>
          <w:rFonts w:ascii="Times New Roman" w:hAnsi="Times New Roman" w:cs="Times New Roman"/>
          <w:sz w:val="24"/>
          <w:szCs w:val="24"/>
        </w:rPr>
        <w:t>40.000,00</w:t>
      </w:r>
      <w:r w:rsidR="00630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</w:t>
      </w:r>
      <w:r w:rsidR="00630A0C">
        <w:rPr>
          <w:rFonts w:ascii="Times New Roman" w:hAnsi="Times New Roman" w:cs="Times New Roman"/>
          <w:sz w:val="24"/>
          <w:szCs w:val="24"/>
        </w:rPr>
        <w:t>:</w:t>
      </w:r>
    </w:p>
    <w:p w:rsidR="003E5517" w:rsidRDefault="008733C4" w:rsidP="008733C4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Kapitalnu</w:t>
      </w:r>
      <w:r w:rsidRPr="008733C4">
        <w:rPr>
          <w:rFonts w:ascii="Times New Roman" w:hAnsi="Times New Roman" w:cs="Times New Roman"/>
          <w:sz w:val="24"/>
          <w:szCs w:val="24"/>
        </w:rPr>
        <w:t xml:space="preserve"> pomoć općoj bolnici Zadar, službi kirurgije za na</w:t>
      </w:r>
      <w:r>
        <w:rPr>
          <w:rFonts w:ascii="Times New Roman" w:hAnsi="Times New Roman" w:cs="Times New Roman"/>
          <w:sz w:val="24"/>
          <w:szCs w:val="24"/>
        </w:rPr>
        <w:t xml:space="preserve">bavu sustava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neuronavigaciju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20.000,00 kn;</w:t>
      </w:r>
    </w:p>
    <w:p w:rsidR="003E5517" w:rsidRDefault="008733C4" w:rsidP="00756A33">
      <w:pPr>
        <w:pStyle w:val="Bezproreda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Kapitalna donacija općoj bolnici Zadar za nabavku gastroskopa u iznosu od 20.000,00 kn</w:t>
      </w:r>
    </w:p>
    <w:p w:rsidR="003E5517" w:rsidRDefault="00756A33" w:rsidP="008733C4">
      <w:pPr>
        <w:pStyle w:val="Bezprored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</w:t>
      </w:r>
      <w:r w:rsidR="008733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donacij</w:t>
      </w:r>
      <w:r w:rsidR="008733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3C4">
        <w:rPr>
          <w:rFonts w:ascii="Times New Roman" w:hAnsi="Times New Roman" w:cs="Times New Roman"/>
          <w:sz w:val="24"/>
          <w:szCs w:val="24"/>
        </w:rPr>
        <w:t>zatvoru Zadar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733C4">
        <w:rPr>
          <w:rFonts w:ascii="Times New Roman" w:hAnsi="Times New Roman" w:cs="Times New Roman"/>
          <w:sz w:val="24"/>
          <w:szCs w:val="24"/>
        </w:rPr>
        <w:t>3.209,94 kn za nabavku televizora.</w:t>
      </w:r>
    </w:p>
    <w:p w:rsidR="008733C4" w:rsidRDefault="008733C4" w:rsidP="008733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08B0" w:rsidRDefault="008733C4" w:rsidP="009908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Kapitalna pomoć prema Ugovoru o sufinanciranju projekta „Poboljšanje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vodnokomunalne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infrastrukture aglomeracije Nin- Privlaka-</w:t>
      </w:r>
      <w:proofErr w:type="spellStart"/>
      <w:r>
        <w:rPr>
          <w:rFonts w:ascii="Times New Roman" w:hAnsi="Times New Roman" w:cs="Times New Roman"/>
          <w:sz w:val="24"/>
          <w:szCs w:val="24"/>
        </w:rPr>
        <w:t>Vrsi</w:t>
      </w:r>
      <w:proofErr w:type="spellEnd"/>
      <w:r>
        <w:rPr>
          <w:rFonts w:ascii="Times New Roman" w:hAnsi="Times New Roman" w:cs="Times New Roman"/>
          <w:sz w:val="24"/>
          <w:szCs w:val="24"/>
        </w:rPr>
        <w:t>“ ostvarena je u iznosu od 1.233.443,98 kn</w:t>
      </w:r>
      <w:r w:rsidR="00526E07">
        <w:rPr>
          <w:rFonts w:ascii="Times New Roman" w:hAnsi="Times New Roman" w:cs="Times New Roman"/>
          <w:sz w:val="24"/>
          <w:szCs w:val="24"/>
        </w:rPr>
        <w:t>.</w:t>
      </w:r>
    </w:p>
    <w:p w:rsidR="00F22AB3" w:rsidRDefault="00F22AB3" w:rsidP="009908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22AB3" w:rsidRDefault="00F22AB3" w:rsidP="009908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22AB3" w:rsidRDefault="00F22AB3" w:rsidP="009908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92806" w:rsidRPr="00F22AB3" w:rsidRDefault="0082664C" w:rsidP="009908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22AB3">
        <w:rPr>
          <w:rFonts w:ascii="Times New Roman" w:hAnsi="Times New Roman" w:cs="Times New Roman"/>
          <w:b/>
        </w:rPr>
        <w:lastRenderedPageBreak/>
        <w:t>2</w:t>
      </w:r>
      <w:r w:rsidR="00D92806" w:rsidRPr="00F22AB3">
        <w:rPr>
          <w:rFonts w:ascii="Times New Roman" w:hAnsi="Times New Roman" w:cs="Times New Roman"/>
          <w:b/>
        </w:rPr>
        <w:t>.2.</w:t>
      </w:r>
      <w:r w:rsidR="00467068" w:rsidRPr="00F22AB3">
        <w:rPr>
          <w:rFonts w:ascii="Times New Roman" w:hAnsi="Times New Roman" w:cs="Times New Roman"/>
          <w:b/>
        </w:rPr>
        <w:t>1.1</w:t>
      </w:r>
      <w:r w:rsidR="00D92806" w:rsidRPr="00F22AB3">
        <w:rPr>
          <w:rFonts w:ascii="Times New Roman" w:hAnsi="Times New Roman" w:cs="Times New Roman"/>
          <w:b/>
        </w:rPr>
        <w:t xml:space="preserve">. RASHODI </w:t>
      </w:r>
      <w:r w:rsidR="000317BE" w:rsidRPr="00F22AB3">
        <w:rPr>
          <w:rFonts w:ascii="Times New Roman" w:hAnsi="Times New Roman" w:cs="Times New Roman"/>
          <w:b/>
        </w:rPr>
        <w:t xml:space="preserve">POSLOVANJA </w:t>
      </w:r>
      <w:r w:rsidR="00D92806" w:rsidRPr="00F22AB3">
        <w:rPr>
          <w:rFonts w:ascii="Times New Roman" w:hAnsi="Times New Roman" w:cs="Times New Roman"/>
          <w:b/>
        </w:rPr>
        <w:t>PROGRAMA PREDŠKOLSKOG OBRAZOVANJA</w:t>
      </w:r>
    </w:p>
    <w:p w:rsidR="00D92806" w:rsidRPr="00D92806" w:rsidRDefault="00D92806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76751" w:rsidRDefault="00876751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za program predškolskog obrazovanja u iznosu od </w:t>
      </w:r>
      <w:r w:rsidR="00512423">
        <w:rPr>
          <w:rFonts w:ascii="Times New Roman" w:hAnsi="Times New Roman" w:cs="Times New Roman"/>
          <w:sz w:val="24"/>
          <w:szCs w:val="24"/>
        </w:rPr>
        <w:t>554.586,61</w:t>
      </w:r>
      <w:r>
        <w:rPr>
          <w:rFonts w:ascii="Times New Roman" w:hAnsi="Times New Roman" w:cs="Times New Roman"/>
          <w:sz w:val="24"/>
          <w:szCs w:val="24"/>
        </w:rPr>
        <w:t xml:space="preserve"> kn prikazani su u financijskom izvještaju Općine Privlaka na kontu 367- prijenosi proračunskim korisnicima za financiranje rashoda poslovanja.</w:t>
      </w:r>
    </w:p>
    <w:p w:rsidR="00876751" w:rsidRDefault="00876751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programa predškolskog obrazovanja doznačeni su proračunskom korisniku Dječjem vrtiću Sabunić za:</w:t>
      </w:r>
    </w:p>
    <w:p w:rsidR="00876751" w:rsidRDefault="00876751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12423">
        <w:rPr>
          <w:rFonts w:ascii="Times New Roman" w:hAnsi="Times New Roman" w:cs="Times New Roman"/>
          <w:sz w:val="24"/>
          <w:szCs w:val="24"/>
        </w:rPr>
        <w:t xml:space="preserve"> </w:t>
      </w:r>
      <w:r w:rsidR="00792974">
        <w:rPr>
          <w:rFonts w:ascii="Times New Roman" w:hAnsi="Times New Roman" w:cs="Times New Roman"/>
          <w:sz w:val="24"/>
          <w:szCs w:val="24"/>
        </w:rPr>
        <w:t>konto podskupine 311</w:t>
      </w:r>
      <w:r w:rsidR="00C7552C">
        <w:rPr>
          <w:rFonts w:ascii="Times New Roman" w:hAnsi="Times New Roman" w:cs="Times New Roman"/>
          <w:sz w:val="24"/>
          <w:szCs w:val="24"/>
        </w:rPr>
        <w:t xml:space="preserve"> </w:t>
      </w:r>
      <w:r w:rsidR="00792974">
        <w:rPr>
          <w:rFonts w:ascii="Times New Roman" w:hAnsi="Times New Roman" w:cs="Times New Roman"/>
          <w:sz w:val="24"/>
          <w:szCs w:val="24"/>
        </w:rPr>
        <w:t>-</w:t>
      </w:r>
      <w:r w:rsidR="00C7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plaće za redovan rad u iznosu od </w:t>
      </w:r>
      <w:r w:rsidR="00512423">
        <w:rPr>
          <w:rFonts w:ascii="Times New Roman" w:hAnsi="Times New Roman" w:cs="Times New Roman"/>
          <w:sz w:val="24"/>
          <w:szCs w:val="24"/>
        </w:rPr>
        <w:t>414.743,87</w:t>
      </w:r>
      <w:r w:rsidR="00C7552C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12423" w:rsidRDefault="00512423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konto podskupine 312 – ostali rashodi za zaposlene u iznosu od 10.800,00 kn</w:t>
      </w:r>
    </w:p>
    <w:p w:rsidR="00876751" w:rsidRDefault="00876751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12423">
        <w:rPr>
          <w:rFonts w:ascii="Times New Roman" w:hAnsi="Times New Roman" w:cs="Times New Roman"/>
          <w:sz w:val="24"/>
          <w:szCs w:val="24"/>
        </w:rPr>
        <w:t xml:space="preserve"> </w:t>
      </w:r>
      <w:r w:rsidR="00792974">
        <w:rPr>
          <w:rFonts w:ascii="Times New Roman" w:hAnsi="Times New Roman" w:cs="Times New Roman"/>
          <w:sz w:val="24"/>
          <w:szCs w:val="24"/>
        </w:rPr>
        <w:t>konto podskupine 313 -</w:t>
      </w:r>
      <w:r w:rsidR="00C75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doprinose na plaće u iznosu od </w:t>
      </w:r>
      <w:r w:rsidR="00512423">
        <w:rPr>
          <w:rFonts w:ascii="Times New Roman" w:hAnsi="Times New Roman" w:cs="Times New Roman"/>
          <w:sz w:val="24"/>
          <w:szCs w:val="24"/>
        </w:rPr>
        <w:t>68.432,74</w:t>
      </w:r>
      <w:r w:rsidR="00C7552C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876751" w:rsidRDefault="00876751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12423">
        <w:rPr>
          <w:rFonts w:ascii="Times New Roman" w:hAnsi="Times New Roman" w:cs="Times New Roman"/>
          <w:sz w:val="24"/>
          <w:szCs w:val="24"/>
        </w:rPr>
        <w:t xml:space="preserve"> </w:t>
      </w:r>
      <w:r w:rsidR="00792974">
        <w:rPr>
          <w:rFonts w:ascii="Times New Roman" w:hAnsi="Times New Roman" w:cs="Times New Roman"/>
          <w:sz w:val="24"/>
          <w:szCs w:val="24"/>
        </w:rPr>
        <w:t>konto podskupine 32</w:t>
      </w:r>
      <w:r w:rsidR="00C7552C">
        <w:rPr>
          <w:rFonts w:ascii="Times New Roman" w:hAnsi="Times New Roman" w:cs="Times New Roman"/>
          <w:sz w:val="24"/>
          <w:szCs w:val="24"/>
        </w:rPr>
        <w:t>1</w:t>
      </w:r>
      <w:r w:rsidR="00792974">
        <w:rPr>
          <w:rFonts w:ascii="Times New Roman" w:hAnsi="Times New Roman" w:cs="Times New Roman"/>
          <w:sz w:val="24"/>
          <w:szCs w:val="24"/>
        </w:rPr>
        <w:t xml:space="preserve"> </w:t>
      </w:r>
      <w:r w:rsidR="00C7552C">
        <w:rPr>
          <w:rFonts w:ascii="Times New Roman" w:hAnsi="Times New Roman" w:cs="Times New Roman"/>
          <w:sz w:val="24"/>
          <w:szCs w:val="24"/>
        </w:rPr>
        <w:t>–</w:t>
      </w:r>
      <w:r w:rsidR="00792974">
        <w:rPr>
          <w:rFonts w:ascii="Times New Roman" w:hAnsi="Times New Roman" w:cs="Times New Roman"/>
          <w:sz w:val="24"/>
          <w:szCs w:val="24"/>
        </w:rPr>
        <w:t xml:space="preserve"> </w:t>
      </w:r>
      <w:r w:rsidR="00C7552C">
        <w:rPr>
          <w:rFonts w:ascii="Times New Roman" w:hAnsi="Times New Roman" w:cs="Times New Roman"/>
          <w:sz w:val="24"/>
          <w:szCs w:val="24"/>
        </w:rPr>
        <w:t>naknade tr. zaposlenima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12423">
        <w:rPr>
          <w:rFonts w:ascii="Times New Roman" w:hAnsi="Times New Roman" w:cs="Times New Roman"/>
          <w:sz w:val="24"/>
          <w:szCs w:val="24"/>
        </w:rPr>
        <w:t>8.910</w:t>
      </w:r>
      <w:r w:rsidR="00C7552C">
        <w:rPr>
          <w:rFonts w:ascii="Times New Roman" w:hAnsi="Times New Roman" w:cs="Times New Roman"/>
          <w:sz w:val="24"/>
          <w:szCs w:val="24"/>
        </w:rPr>
        <w:t>,00 kn</w:t>
      </w:r>
    </w:p>
    <w:p w:rsidR="00876751" w:rsidRDefault="00876751" w:rsidP="007C003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92974">
        <w:rPr>
          <w:rFonts w:ascii="Times New Roman" w:hAnsi="Times New Roman" w:cs="Times New Roman"/>
          <w:sz w:val="24"/>
          <w:szCs w:val="24"/>
        </w:rPr>
        <w:t>)</w:t>
      </w:r>
      <w:r w:rsidR="00512423">
        <w:rPr>
          <w:rFonts w:ascii="Times New Roman" w:hAnsi="Times New Roman" w:cs="Times New Roman"/>
          <w:sz w:val="24"/>
          <w:szCs w:val="24"/>
        </w:rPr>
        <w:t xml:space="preserve"> </w:t>
      </w:r>
      <w:r w:rsidR="00792974">
        <w:rPr>
          <w:rFonts w:ascii="Times New Roman" w:hAnsi="Times New Roman" w:cs="Times New Roman"/>
          <w:sz w:val="24"/>
          <w:szCs w:val="24"/>
        </w:rPr>
        <w:t>konto podskupine 32</w:t>
      </w:r>
      <w:r w:rsidR="00C7552C">
        <w:rPr>
          <w:rFonts w:ascii="Times New Roman" w:hAnsi="Times New Roman" w:cs="Times New Roman"/>
          <w:sz w:val="24"/>
          <w:szCs w:val="24"/>
        </w:rPr>
        <w:t xml:space="preserve">9 </w:t>
      </w:r>
      <w:r w:rsidR="007C0036">
        <w:rPr>
          <w:rFonts w:ascii="Times New Roman" w:hAnsi="Times New Roman" w:cs="Times New Roman"/>
          <w:sz w:val="24"/>
          <w:szCs w:val="24"/>
        </w:rPr>
        <w:t>–</w:t>
      </w:r>
      <w:r w:rsidR="00792974">
        <w:rPr>
          <w:rFonts w:ascii="Times New Roman" w:hAnsi="Times New Roman" w:cs="Times New Roman"/>
          <w:sz w:val="24"/>
          <w:szCs w:val="24"/>
        </w:rPr>
        <w:t xml:space="preserve"> </w:t>
      </w:r>
      <w:r w:rsidR="007C0036">
        <w:rPr>
          <w:rFonts w:ascii="Times New Roman" w:hAnsi="Times New Roman" w:cs="Times New Roman"/>
          <w:sz w:val="24"/>
          <w:szCs w:val="24"/>
        </w:rPr>
        <w:t xml:space="preserve">ostali </w:t>
      </w:r>
      <w:r>
        <w:rPr>
          <w:rFonts w:ascii="Times New Roman" w:hAnsi="Times New Roman" w:cs="Times New Roman"/>
          <w:sz w:val="24"/>
          <w:szCs w:val="24"/>
        </w:rPr>
        <w:t>rashod</w:t>
      </w:r>
      <w:r w:rsidR="007C0036">
        <w:rPr>
          <w:rFonts w:ascii="Times New Roman" w:hAnsi="Times New Roman" w:cs="Times New Roman"/>
          <w:sz w:val="24"/>
          <w:szCs w:val="24"/>
        </w:rPr>
        <w:t>i (</w:t>
      </w:r>
      <w:proofErr w:type="spellStart"/>
      <w:r w:rsidR="007C0036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="007C00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12423">
        <w:rPr>
          <w:rFonts w:ascii="Times New Roman" w:hAnsi="Times New Roman" w:cs="Times New Roman"/>
          <w:sz w:val="24"/>
          <w:szCs w:val="24"/>
        </w:rPr>
        <w:t>51.700,00</w:t>
      </w:r>
      <w:r w:rsidR="007C0036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76751" w:rsidRDefault="0087675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4B6" w:rsidRDefault="00C244B6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71E8" w:rsidRPr="00983D00" w:rsidRDefault="0039640C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83D00">
        <w:rPr>
          <w:rFonts w:ascii="Times New Roman" w:hAnsi="Times New Roman" w:cs="Times New Roman"/>
          <w:b/>
          <w:sz w:val="24"/>
          <w:szCs w:val="24"/>
        </w:rPr>
        <w:t>2.2.</w:t>
      </w:r>
      <w:r w:rsidR="00983D00">
        <w:rPr>
          <w:rFonts w:ascii="Times New Roman" w:hAnsi="Times New Roman" w:cs="Times New Roman"/>
          <w:b/>
          <w:sz w:val="24"/>
          <w:szCs w:val="24"/>
        </w:rPr>
        <w:t>2</w:t>
      </w:r>
      <w:r w:rsidR="00B320C9" w:rsidRPr="00983D00">
        <w:rPr>
          <w:rFonts w:ascii="Times New Roman" w:hAnsi="Times New Roman" w:cs="Times New Roman"/>
          <w:b/>
          <w:sz w:val="24"/>
          <w:szCs w:val="24"/>
        </w:rPr>
        <w:t>.</w:t>
      </w:r>
      <w:r w:rsidRPr="00983D00">
        <w:rPr>
          <w:rFonts w:ascii="Times New Roman" w:hAnsi="Times New Roman" w:cs="Times New Roman"/>
          <w:b/>
          <w:sz w:val="24"/>
          <w:szCs w:val="24"/>
        </w:rPr>
        <w:t xml:space="preserve"> RASHODI POSLOVANJA DJEČJEG VRTIĆA SABUNIĆ</w:t>
      </w:r>
    </w:p>
    <w:p w:rsidR="00357B61" w:rsidRDefault="00357B6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B61" w:rsidRDefault="00357B61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Dječjeg vrtića Sabunić koji se konsolidiraju ostvareni su u iznosu od </w:t>
      </w:r>
      <w:r w:rsidR="00B320C9">
        <w:rPr>
          <w:rFonts w:ascii="Times New Roman" w:hAnsi="Times New Roman" w:cs="Times New Roman"/>
          <w:sz w:val="24"/>
          <w:szCs w:val="24"/>
        </w:rPr>
        <w:t>150.288,20</w:t>
      </w:r>
      <w:r>
        <w:rPr>
          <w:rFonts w:ascii="Times New Roman" w:hAnsi="Times New Roman" w:cs="Times New Roman"/>
          <w:sz w:val="24"/>
          <w:szCs w:val="24"/>
        </w:rPr>
        <w:t xml:space="preserve"> kn a odnose se na :</w:t>
      </w:r>
    </w:p>
    <w:p w:rsidR="00357B61" w:rsidRDefault="00357B61" w:rsidP="00357B61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troškova zaposlenima (službena putovanja, stručna usavršavanja) u iznosu od </w:t>
      </w:r>
      <w:r w:rsidR="00B320C9">
        <w:rPr>
          <w:rFonts w:ascii="Times New Roman" w:hAnsi="Times New Roman" w:cs="Times New Roman"/>
          <w:sz w:val="24"/>
          <w:szCs w:val="24"/>
        </w:rPr>
        <w:t>3.413,16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57B61" w:rsidRDefault="00357B61" w:rsidP="00357B61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materijal i energiju u iznosu od 41.417,06 kn</w:t>
      </w:r>
    </w:p>
    <w:p w:rsidR="00357B61" w:rsidRDefault="00357B61" w:rsidP="00357B61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usluge (telefona, pošte, komunalne usluge, zdravstvene, intelektualne  te računalne usluge) u iznosu od 35.291,85 kn</w:t>
      </w:r>
    </w:p>
    <w:p w:rsidR="00357B61" w:rsidRDefault="00357B61" w:rsidP="00357B61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troškova osobama izvan radnog odnosa u iznosu od 12.156,73</w:t>
      </w:r>
      <w:r w:rsidR="00667159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57B61" w:rsidRDefault="00357B61" w:rsidP="00357B61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nespomenuti rashodi u iznosu od </w:t>
      </w:r>
      <w:r w:rsidR="00667159">
        <w:rPr>
          <w:rFonts w:ascii="Times New Roman" w:hAnsi="Times New Roman" w:cs="Times New Roman"/>
          <w:sz w:val="24"/>
          <w:szCs w:val="24"/>
        </w:rPr>
        <w:t>56.627,31 kn</w:t>
      </w:r>
    </w:p>
    <w:p w:rsidR="00667159" w:rsidRDefault="00667159" w:rsidP="00357B61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u iznosu od 1.382,09 kn</w:t>
      </w:r>
    </w:p>
    <w:p w:rsidR="0039640C" w:rsidRDefault="0039640C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9640C" w:rsidRDefault="0039640C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806" w:rsidRPr="00D92806" w:rsidRDefault="0082664C" w:rsidP="00106D0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2806" w:rsidRPr="00D92806">
        <w:rPr>
          <w:rFonts w:ascii="Times New Roman" w:hAnsi="Times New Roman" w:cs="Times New Roman"/>
          <w:b/>
          <w:sz w:val="24"/>
          <w:szCs w:val="24"/>
        </w:rPr>
        <w:t>.2.</w:t>
      </w:r>
      <w:r w:rsidR="00983D00">
        <w:rPr>
          <w:rFonts w:ascii="Times New Roman" w:hAnsi="Times New Roman" w:cs="Times New Roman"/>
          <w:b/>
          <w:sz w:val="24"/>
          <w:szCs w:val="24"/>
        </w:rPr>
        <w:t>3</w:t>
      </w:r>
      <w:r w:rsidR="00D92806" w:rsidRPr="00D92806">
        <w:rPr>
          <w:rFonts w:ascii="Times New Roman" w:hAnsi="Times New Roman" w:cs="Times New Roman"/>
          <w:b/>
          <w:sz w:val="24"/>
          <w:szCs w:val="24"/>
        </w:rPr>
        <w:t>.</w:t>
      </w:r>
      <w:r w:rsidR="00B32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806" w:rsidRPr="00D92806">
        <w:rPr>
          <w:rFonts w:ascii="Times New Roman" w:hAnsi="Times New Roman" w:cs="Times New Roman"/>
          <w:b/>
          <w:sz w:val="24"/>
          <w:szCs w:val="24"/>
        </w:rPr>
        <w:t>RASHODI ZA NABAVKU NEFINANCIJSKE IMOVINE</w:t>
      </w:r>
      <w:r w:rsidR="00983D00">
        <w:rPr>
          <w:rFonts w:ascii="Times New Roman" w:hAnsi="Times New Roman" w:cs="Times New Roman"/>
          <w:b/>
          <w:sz w:val="24"/>
          <w:szCs w:val="24"/>
        </w:rPr>
        <w:t xml:space="preserve"> OPĆINE PRIVLAKA</w:t>
      </w:r>
    </w:p>
    <w:p w:rsidR="00D92806" w:rsidRDefault="00D92806" w:rsidP="00106D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036" w:rsidRPr="007C0036" w:rsidRDefault="007C0036" w:rsidP="007C003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36">
        <w:rPr>
          <w:rFonts w:ascii="Times New Roman" w:eastAsia="Calibri" w:hAnsi="Times New Roman" w:cs="Times New Roman"/>
          <w:sz w:val="24"/>
          <w:szCs w:val="24"/>
        </w:rPr>
        <w:t>Rashodi za nabavu nefinancijske imovine</w:t>
      </w:r>
      <w:r w:rsidR="00983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036">
        <w:rPr>
          <w:rFonts w:ascii="Times New Roman" w:eastAsia="Calibri" w:hAnsi="Times New Roman" w:cs="Times New Roman"/>
          <w:sz w:val="24"/>
          <w:szCs w:val="24"/>
        </w:rPr>
        <w:t xml:space="preserve">ostvareni su u iznosu od </w:t>
      </w:r>
      <w:r w:rsidR="00512423">
        <w:rPr>
          <w:rFonts w:ascii="Times New Roman" w:eastAsia="Calibri" w:hAnsi="Times New Roman" w:cs="Times New Roman"/>
          <w:sz w:val="24"/>
          <w:szCs w:val="24"/>
        </w:rPr>
        <w:t>2.</w:t>
      </w:r>
      <w:r w:rsidR="00983D00">
        <w:rPr>
          <w:rFonts w:ascii="Times New Roman" w:eastAsia="Calibri" w:hAnsi="Times New Roman" w:cs="Times New Roman"/>
          <w:sz w:val="24"/>
          <w:szCs w:val="24"/>
        </w:rPr>
        <w:t>092.093,98</w:t>
      </w:r>
      <w:r w:rsidRPr="007C0036">
        <w:rPr>
          <w:rFonts w:ascii="Times New Roman" w:eastAsia="Calibri" w:hAnsi="Times New Roman" w:cs="Times New Roman"/>
          <w:sz w:val="24"/>
          <w:szCs w:val="24"/>
        </w:rPr>
        <w:t xml:space="preserve"> kn što je </w:t>
      </w:r>
      <w:r w:rsidR="00512423">
        <w:rPr>
          <w:rFonts w:ascii="Times New Roman" w:eastAsia="Calibri" w:hAnsi="Times New Roman" w:cs="Times New Roman"/>
          <w:sz w:val="24"/>
          <w:szCs w:val="24"/>
        </w:rPr>
        <w:t>59,2</w:t>
      </w:r>
      <w:r w:rsidR="00983D00">
        <w:rPr>
          <w:rFonts w:ascii="Times New Roman" w:eastAsia="Calibri" w:hAnsi="Times New Roman" w:cs="Times New Roman"/>
          <w:sz w:val="24"/>
          <w:szCs w:val="24"/>
        </w:rPr>
        <w:t>8</w:t>
      </w:r>
      <w:r w:rsidRPr="007C0036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512423">
        <w:rPr>
          <w:rFonts w:ascii="Times New Roman" w:eastAsia="Calibri" w:hAnsi="Times New Roman" w:cs="Times New Roman"/>
          <w:sz w:val="24"/>
          <w:szCs w:val="24"/>
        </w:rPr>
        <w:t>manje</w:t>
      </w:r>
      <w:r w:rsidRPr="007C0036">
        <w:rPr>
          <w:rFonts w:ascii="Times New Roman" w:eastAsia="Calibri" w:hAnsi="Times New Roman" w:cs="Times New Roman"/>
          <w:sz w:val="24"/>
          <w:szCs w:val="24"/>
        </w:rPr>
        <w:t xml:space="preserve"> u odnosu na 201</w:t>
      </w:r>
      <w:r w:rsidR="00512423">
        <w:rPr>
          <w:rFonts w:ascii="Times New Roman" w:eastAsia="Calibri" w:hAnsi="Times New Roman" w:cs="Times New Roman"/>
          <w:sz w:val="24"/>
          <w:szCs w:val="24"/>
        </w:rPr>
        <w:t>8</w:t>
      </w:r>
      <w:r w:rsidRPr="007C0036">
        <w:rPr>
          <w:rFonts w:ascii="Times New Roman" w:eastAsia="Calibri" w:hAnsi="Times New Roman" w:cs="Times New Roman"/>
          <w:sz w:val="24"/>
          <w:szCs w:val="24"/>
        </w:rPr>
        <w:t>. godinu a odnose se na :</w:t>
      </w:r>
    </w:p>
    <w:p w:rsidR="002648DC" w:rsidRDefault="002648DC" w:rsidP="002648D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48DC" w:rsidRDefault="002648DC" w:rsidP="002648D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7C0036" w:rsidRPr="002648DC">
        <w:rPr>
          <w:rFonts w:ascii="Times New Roman" w:eastAsia="Calibri" w:hAnsi="Times New Roman" w:cs="Times New Roman"/>
          <w:b/>
          <w:sz w:val="24"/>
          <w:szCs w:val="24"/>
        </w:rPr>
        <w:t xml:space="preserve">ashode za nabavu </w:t>
      </w:r>
      <w:proofErr w:type="spellStart"/>
      <w:r w:rsidR="007C0036" w:rsidRPr="002648DC">
        <w:rPr>
          <w:rFonts w:ascii="Times New Roman" w:eastAsia="Calibri" w:hAnsi="Times New Roman" w:cs="Times New Roman"/>
          <w:b/>
          <w:sz w:val="24"/>
          <w:szCs w:val="24"/>
        </w:rPr>
        <w:t>neproizvedene</w:t>
      </w:r>
      <w:proofErr w:type="spellEnd"/>
      <w:r w:rsidR="007C0036" w:rsidRPr="002648DC">
        <w:rPr>
          <w:rFonts w:ascii="Times New Roman" w:eastAsia="Calibri" w:hAnsi="Times New Roman" w:cs="Times New Roman"/>
          <w:b/>
          <w:sz w:val="24"/>
          <w:szCs w:val="24"/>
        </w:rPr>
        <w:t xml:space="preserve"> dugotrajne imovine</w:t>
      </w:r>
    </w:p>
    <w:p w:rsidR="002648DC" w:rsidRDefault="002648DC" w:rsidP="002648D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423" w:rsidRPr="00512423" w:rsidRDefault="002648DC" w:rsidP="005124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8DC">
        <w:rPr>
          <w:rFonts w:ascii="Times New Roman" w:eastAsia="Calibri" w:hAnsi="Times New Roman" w:cs="Times New Roman"/>
          <w:sz w:val="24"/>
          <w:szCs w:val="24"/>
        </w:rPr>
        <w:t>Rashod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648DC">
        <w:rPr>
          <w:rFonts w:ascii="Times New Roman" w:eastAsia="Calibri" w:hAnsi="Times New Roman" w:cs="Times New Roman"/>
          <w:sz w:val="24"/>
          <w:szCs w:val="24"/>
        </w:rPr>
        <w:t xml:space="preserve"> za nabavu </w:t>
      </w:r>
      <w:proofErr w:type="spellStart"/>
      <w:r w:rsidRPr="002648DC">
        <w:rPr>
          <w:rFonts w:ascii="Times New Roman" w:eastAsia="Calibri" w:hAnsi="Times New Roman" w:cs="Times New Roman"/>
          <w:sz w:val="24"/>
          <w:szCs w:val="24"/>
        </w:rPr>
        <w:t>neproizvedene</w:t>
      </w:r>
      <w:proofErr w:type="spellEnd"/>
      <w:r w:rsidRPr="002648DC">
        <w:rPr>
          <w:rFonts w:ascii="Times New Roman" w:eastAsia="Calibri" w:hAnsi="Times New Roman" w:cs="Times New Roman"/>
          <w:sz w:val="24"/>
          <w:szCs w:val="24"/>
        </w:rPr>
        <w:t xml:space="preserve"> dugotrajne imovine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8DC">
        <w:rPr>
          <w:rFonts w:ascii="Times New Roman" w:eastAsia="Calibri" w:hAnsi="Times New Roman" w:cs="Times New Roman"/>
          <w:sz w:val="24"/>
          <w:szCs w:val="24"/>
        </w:rPr>
        <w:t>ostvareni su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036" w:rsidRPr="002648DC">
        <w:rPr>
          <w:rFonts w:ascii="Times New Roman" w:eastAsia="Calibri" w:hAnsi="Times New Roman" w:cs="Times New Roman"/>
          <w:sz w:val="24"/>
          <w:szCs w:val="24"/>
        </w:rPr>
        <w:t xml:space="preserve">iznosu </w:t>
      </w:r>
      <w:r w:rsidR="00512423" w:rsidRPr="00512423">
        <w:rPr>
          <w:rFonts w:ascii="Times New Roman" w:eastAsia="Calibri" w:hAnsi="Times New Roman" w:cs="Times New Roman"/>
          <w:sz w:val="24"/>
          <w:szCs w:val="24"/>
        </w:rPr>
        <w:t>od 288.250</w:t>
      </w:r>
      <w:r w:rsidR="00512423">
        <w:rPr>
          <w:rFonts w:ascii="Times New Roman" w:eastAsia="Calibri" w:hAnsi="Times New Roman" w:cs="Times New Roman"/>
          <w:sz w:val="24"/>
          <w:szCs w:val="24"/>
        </w:rPr>
        <w:t>,00</w:t>
      </w:r>
      <w:r w:rsidR="00512423" w:rsidRPr="00512423">
        <w:rPr>
          <w:rFonts w:ascii="Times New Roman" w:eastAsia="Calibri" w:hAnsi="Times New Roman" w:cs="Times New Roman"/>
          <w:sz w:val="24"/>
          <w:szCs w:val="24"/>
        </w:rPr>
        <w:t xml:space="preserve"> kn a odnose se rekonstrukciju prostora Dječjeg vrtića „Sabunić“.</w:t>
      </w:r>
    </w:p>
    <w:p w:rsidR="002648DC" w:rsidRPr="002648DC" w:rsidRDefault="002648DC" w:rsidP="002648D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48DC" w:rsidRDefault="002648DC" w:rsidP="007C003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7C0036" w:rsidRPr="007C0036">
        <w:rPr>
          <w:rFonts w:ascii="Times New Roman" w:eastAsia="Calibri" w:hAnsi="Times New Roman" w:cs="Times New Roman"/>
          <w:b/>
          <w:sz w:val="24"/>
          <w:szCs w:val="24"/>
        </w:rPr>
        <w:t>ashode za nabavu proizvedene dugotrajne imovine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C0036" w:rsidRPr="007C0036" w:rsidRDefault="002648DC" w:rsidP="007C003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48DC">
        <w:rPr>
          <w:rFonts w:ascii="Times New Roman" w:eastAsia="Calibri" w:hAnsi="Times New Roman" w:cs="Times New Roman"/>
          <w:sz w:val="24"/>
          <w:szCs w:val="24"/>
        </w:rPr>
        <w:t>R</w:t>
      </w:r>
      <w:r w:rsidRPr="007C0036">
        <w:rPr>
          <w:rFonts w:ascii="Times New Roman" w:eastAsia="Calibri" w:hAnsi="Times New Roman" w:cs="Times New Roman"/>
          <w:sz w:val="24"/>
          <w:szCs w:val="24"/>
        </w:rPr>
        <w:t>ashode za nabavu proizvedene dugotrajne imovine</w:t>
      </w:r>
      <w:r w:rsidRPr="00264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036" w:rsidRPr="007C0036">
        <w:rPr>
          <w:rFonts w:ascii="Times New Roman" w:eastAsia="Calibri" w:hAnsi="Times New Roman" w:cs="Times New Roman"/>
          <w:sz w:val="24"/>
          <w:szCs w:val="24"/>
        </w:rPr>
        <w:t xml:space="preserve">ostvareni su u iznosi </w:t>
      </w:r>
      <w:r w:rsidR="007C0036" w:rsidRPr="0029539F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512423" w:rsidRPr="0029539F">
        <w:rPr>
          <w:rFonts w:ascii="Times New Roman" w:eastAsia="Calibri" w:hAnsi="Times New Roman" w:cs="Times New Roman"/>
          <w:sz w:val="24"/>
          <w:szCs w:val="24"/>
        </w:rPr>
        <w:t>1.806.806,48</w:t>
      </w:r>
      <w:r w:rsidR="007C0036" w:rsidRPr="00295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036" w:rsidRPr="007C0036">
        <w:rPr>
          <w:rFonts w:ascii="Times New Roman" w:eastAsia="Calibri" w:hAnsi="Times New Roman" w:cs="Times New Roman"/>
          <w:sz w:val="24"/>
          <w:szCs w:val="24"/>
        </w:rPr>
        <w:t xml:space="preserve">kn što je za </w:t>
      </w:r>
      <w:r w:rsidR="00512423">
        <w:rPr>
          <w:rFonts w:ascii="Times New Roman" w:eastAsia="Calibri" w:hAnsi="Times New Roman" w:cs="Times New Roman"/>
          <w:sz w:val="24"/>
          <w:szCs w:val="24"/>
        </w:rPr>
        <w:t>44,16</w:t>
      </w:r>
      <w:r w:rsidR="007C0036" w:rsidRPr="007C0036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512423">
        <w:rPr>
          <w:rFonts w:ascii="Times New Roman" w:eastAsia="Calibri" w:hAnsi="Times New Roman" w:cs="Times New Roman"/>
          <w:sz w:val="24"/>
          <w:szCs w:val="24"/>
        </w:rPr>
        <w:t>manje</w:t>
      </w:r>
      <w:r w:rsidR="007C0036" w:rsidRPr="007C0036">
        <w:rPr>
          <w:rFonts w:ascii="Times New Roman" w:eastAsia="Calibri" w:hAnsi="Times New Roman" w:cs="Times New Roman"/>
          <w:sz w:val="24"/>
          <w:szCs w:val="24"/>
        </w:rPr>
        <w:t xml:space="preserve"> u odnosu na 201</w:t>
      </w:r>
      <w:r w:rsidR="00512423">
        <w:rPr>
          <w:rFonts w:ascii="Times New Roman" w:eastAsia="Calibri" w:hAnsi="Times New Roman" w:cs="Times New Roman"/>
          <w:sz w:val="24"/>
          <w:szCs w:val="24"/>
        </w:rPr>
        <w:t>8</w:t>
      </w:r>
      <w:r w:rsidR="007C0036" w:rsidRPr="007C0036">
        <w:rPr>
          <w:rFonts w:ascii="Times New Roman" w:eastAsia="Calibri" w:hAnsi="Times New Roman" w:cs="Times New Roman"/>
          <w:sz w:val="24"/>
          <w:szCs w:val="24"/>
        </w:rPr>
        <w:t>. godinu, a odnose se na:</w:t>
      </w:r>
    </w:p>
    <w:p w:rsidR="007C0036" w:rsidRPr="000625DA" w:rsidRDefault="007C0036" w:rsidP="000625DA">
      <w:pPr>
        <w:pStyle w:val="Odlomakpopisa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5DA">
        <w:rPr>
          <w:rFonts w:ascii="Times New Roman" w:eastAsia="Calibri" w:hAnsi="Times New Roman" w:cs="Times New Roman"/>
          <w:sz w:val="24"/>
          <w:szCs w:val="24"/>
        </w:rPr>
        <w:t xml:space="preserve">ostali građevinski objekti u iznosu od </w:t>
      </w:r>
      <w:r w:rsidR="0029539F">
        <w:rPr>
          <w:rFonts w:ascii="Times New Roman" w:eastAsia="Calibri" w:hAnsi="Times New Roman" w:cs="Times New Roman"/>
          <w:sz w:val="24"/>
          <w:szCs w:val="24"/>
        </w:rPr>
        <w:t>160,110,05 kn. odnose se na gradnju spomenika „</w:t>
      </w:r>
      <w:proofErr w:type="spellStart"/>
      <w:r w:rsidR="0029539F">
        <w:rPr>
          <w:rFonts w:ascii="Times New Roman" w:eastAsia="Calibri" w:hAnsi="Times New Roman" w:cs="Times New Roman"/>
          <w:sz w:val="24"/>
          <w:szCs w:val="24"/>
        </w:rPr>
        <w:t>Sabunjar</w:t>
      </w:r>
      <w:proofErr w:type="spellEnd"/>
      <w:r w:rsidR="0029539F">
        <w:rPr>
          <w:rFonts w:ascii="Times New Roman" w:eastAsia="Calibri" w:hAnsi="Times New Roman" w:cs="Times New Roman"/>
          <w:sz w:val="24"/>
          <w:szCs w:val="24"/>
        </w:rPr>
        <w:t xml:space="preserve">“, te na sportski centar Šumica </w:t>
      </w:r>
      <w:proofErr w:type="spellStart"/>
      <w:r w:rsidR="0029539F">
        <w:rPr>
          <w:rFonts w:ascii="Times New Roman" w:eastAsia="Calibri" w:hAnsi="Times New Roman" w:cs="Times New Roman"/>
          <w:sz w:val="24"/>
          <w:szCs w:val="24"/>
        </w:rPr>
        <w:t>Sabunike</w:t>
      </w:r>
      <w:proofErr w:type="spellEnd"/>
      <w:r w:rsidR="002953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25DA" w:rsidRPr="000625DA" w:rsidRDefault="007C0036" w:rsidP="000625DA">
      <w:pPr>
        <w:pStyle w:val="Odlomakpopisa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5DA">
        <w:rPr>
          <w:rFonts w:ascii="Times New Roman" w:eastAsia="Calibri" w:hAnsi="Times New Roman" w:cs="Times New Roman"/>
          <w:sz w:val="24"/>
          <w:szCs w:val="24"/>
        </w:rPr>
        <w:t xml:space="preserve">uredska oprema i namještaj u iznosu od </w:t>
      </w:r>
      <w:r w:rsidR="00983D00">
        <w:rPr>
          <w:rFonts w:ascii="Times New Roman" w:eastAsia="Calibri" w:hAnsi="Times New Roman" w:cs="Times New Roman"/>
          <w:sz w:val="24"/>
          <w:szCs w:val="24"/>
        </w:rPr>
        <w:t>1.744,38</w:t>
      </w:r>
      <w:r w:rsidRPr="000625DA">
        <w:rPr>
          <w:rFonts w:ascii="Times New Roman" w:eastAsia="Calibri" w:hAnsi="Times New Roman" w:cs="Times New Roman"/>
          <w:sz w:val="24"/>
          <w:szCs w:val="24"/>
        </w:rPr>
        <w:t xml:space="preserve"> kn;</w:t>
      </w:r>
    </w:p>
    <w:p w:rsidR="007C0036" w:rsidRPr="000625DA" w:rsidRDefault="007C0036" w:rsidP="000625DA">
      <w:pPr>
        <w:pStyle w:val="Odlomakpopisa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5DA">
        <w:rPr>
          <w:rFonts w:ascii="Times New Roman" w:eastAsia="Calibri" w:hAnsi="Times New Roman" w:cs="Times New Roman"/>
          <w:sz w:val="24"/>
          <w:szCs w:val="24"/>
        </w:rPr>
        <w:t xml:space="preserve">komunikacijska oprema u iznosu od </w:t>
      </w:r>
      <w:r w:rsidR="0029539F">
        <w:rPr>
          <w:rFonts w:ascii="Times New Roman" w:eastAsia="Calibri" w:hAnsi="Times New Roman" w:cs="Times New Roman"/>
          <w:sz w:val="24"/>
          <w:szCs w:val="24"/>
        </w:rPr>
        <w:t>80,00</w:t>
      </w:r>
      <w:r w:rsidRPr="000625DA">
        <w:rPr>
          <w:rFonts w:ascii="Times New Roman" w:eastAsia="Calibri" w:hAnsi="Times New Roman" w:cs="Times New Roman"/>
          <w:sz w:val="24"/>
          <w:szCs w:val="24"/>
        </w:rPr>
        <w:t xml:space="preserve"> kn;</w:t>
      </w:r>
    </w:p>
    <w:p w:rsidR="007C0036" w:rsidRPr="000625DA" w:rsidRDefault="0029539F" w:rsidP="000625DA">
      <w:pPr>
        <w:pStyle w:val="Odlomakpopisa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oprema za održavanje zaštitu</w:t>
      </w:r>
      <w:r w:rsidR="007C0036" w:rsidRPr="000625DA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>
        <w:rPr>
          <w:rFonts w:ascii="Times New Roman" w:eastAsia="Calibri" w:hAnsi="Times New Roman" w:cs="Times New Roman"/>
          <w:sz w:val="24"/>
          <w:szCs w:val="24"/>
        </w:rPr>
        <w:t>1.097,05</w:t>
      </w:r>
      <w:r w:rsidR="007C0036" w:rsidRPr="000625DA">
        <w:rPr>
          <w:rFonts w:ascii="Times New Roman" w:eastAsia="Calibri" w:hAnsi="Times New Roman" w:cs="Times New Roman"/>
          <w:sz w:val="24"/>
          <w:szCs w:val="24"/>
        </w:rPr>
        <w:t xml:space="preserve"> kn;</w:t>
      </w:r>
    </w:p>
    <w:p w:rsidR="007C0036" w:rsidRDefault="00F8476F" w:rsidP="00F8476F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76F">
        <w:rPr>
          <w:rFonts w:ascii="Times New Roman" w:eastAsia="Calibri" w:hAnsi="Times New Roman" w:cs="Times New Roman"/>
          <w:sz w:val="24"/>
          <w:szCs w:val="24"/>
        </w:rPr>
        <w:t>prijevozna sredstva u cestovnom prometu</w:t>
      </w:r>
      <w:r w:rsidR="007C0036" w:rsidRPr="00F8476F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 w:rsidRPr="00F8476F">
        <w:rPr>
          <w:rFonts w:ascii="Times New Roman" w:eastAsia="Calibri" w:hAnsi="Times New Roman" w:cs="Times New Roman"/>
          <w:sz w:val="24"/>
          <w:szCs w:val="24"/>
        </w:rPr>
        <w:t xml:space="preserve">60.000,00 kn a odnose se na nabavu službenog automobila marke Škoda </w:t>
      </w:r>
      <w:proofErr w:type="spellStart"/>
      <w:r w:rsidRPr="00F8476F">
        <w:rPr>
          <w:rFonts w:ascii="Times New Roman" w:eastAsia="Calibri" w:hAnsi="Times New Roman" w:cs="Times New Roman"/>
          <w:sz w:val="24"/>
          <w:szCs w:val="24"/>
        </w:rPr>
        <w:t>Yeti</w:t>
      </w:r>
      <w:proofErr w:type="spellEnd"/>
      <w:r w:rsidRPr="00F847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96483" w:rsidRPr="00F8476F" w:rsidRDefault="00696483" w:rsidP="00F8476F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dokumenti prostornog uređenja u iznosu od 129.250,00 kn;</w:t>
      </w:r>
    </w:p>
    <w:p w:rsidR="007C0036" w:rsidRDefault="007C0036" w:rsidP="000625DA">
      <w:pPr>
        <w:pStyle w:val="Odlomakpopisa"/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5DA">
        <w:rPr>
          <w:rFonts w:ascii="Times New Roman" w:eastAsia="Calibri" w:hAnsi="Times New Roman" w:cs="Times New Roman"/>
          <w:sz w:val="24"/>
          <w:szCs w:val="24"/>
        </w:rPr>
        <w:t>ostala nemat. proizvedena imovina (projek</w:t>
      </w:r>
      <w:r w:rsidR="000625DA">
        <w:rPr>
          <w:rFonts w:ascii="Times New Roman" w:eastAsia="Calibri" w:hAnsi="Times New Roman" w:cs="Times New Roman"/>
          <w:sz w:val="24"/>
          <w:szCs w:val="24"/>
        </w:rPr>
        <w:t>ti) u iznosu od 1.</w:t>
      </w:r>
      <w:r w:rsidR="00696483">
        <w:rPr>
          <w:rFonts w:ascii="Times New Roman" w:eastAsia="Calibri" w:hAnsi="Times New Roman" w:cs="Times New Roman"/>
          <w:sz w:val="24"/>
          <w:szCs w:val="24"/>
        </w:rPr>
        <w:t>451.562,50</w:t>
      </w:r>
      <w:r w:rsidR="000625DA">
        <w:rPr>
          <w:rFonts w:ascii="Times New Roman" w:eastAsia="Calibri" w:hAnsi="Times New Roman" w:cs="Times New Roman"/>
          <w:sz w:val="24"/>
          <w:szCs w:val="24"/>
        </w:rPr>
        <w:t xml:space="preserve"> kn:</w:t>
      </w:r>
    </w:p>
    <w:p w:rsidR="000625DA" w:rsidRDefault="000625DA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Izmjera građevinskih objekata </w:t>
      </w:r>
      <w:r w:rsidR="00696483">
        <w:rPr>
          <w:rFonts w:ascii="Times New Roman" w:eastAsia="Calibri" w:hAnsi="Times New Roman" w:cs="Times New Roman"/>
          <w:sz w:val="24"/>
          <w:szCs w:val="24"/>
        </w:rPr>
        <w:t>293.250,00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kn</w:t>
      </w:r>
    </w:p>
    <w:p w:rsidR="00696483" w:rsidRDefault="00696483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Glavni projekt Dječji vrtić 226.250,00 kn</w:t>
      </w:r>
    </w:p>
    <w:p w:rsidR="00696483" w:rsidRDefault="00696483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Glavni projekt SRC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Sabunike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137.500,00 kn</w:t>
      </w:r>
    </w:p>
    <w:p w:rsidR="00696483" w:rsidRDefault="00696483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sanacije obalnog pojasa – element nepogoda 328.750,00 kn</w:t>
      </w:r>
    </w:p>
    <w:p w:rsidR="000625DA" w:rsidRDefault="00696483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Idejni p</w:t>
      </w:r>
      <w:r w:rsidR="000625DA">
        <w:rPr>
          <w:rFonts w:ascii="Times New Roman" w:eastAsia="Calibri" w:hAnsi="Times New Roman" w:cs="Times New Roman"/>
          <w:sz w:val="24"/>
          <w:szCs w:val="24"/>
        </w:rPr>
        <w:t xml:space="preserve">rojekt </w:t>
      </w:r>
      <w:r>
        <w:rPr>
          <w:rFonts w:ascii="Times New Roman" w:eastAsia="Calibri" w:hAnsi="Times New Roman" w:cs="Times New Roman"/>
          <w:sz w:val="24"/>
          <w:szCs w:val="24"/>
        </w:rPr>
        <w:t>Lučice</w:t>
      </w:r>
      <w:r w:rsidR="00062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625DA">
        <w:rPr>
          <w:rFonts w:ascii="Times New Roman" w:eastAsia="Calibri" w:hAnsi="Times New Roman" w:cs="Times New Roman"/>
          <w:sz w:val="24"/>
          <w:szCs w:val="24"/>
        </w:rPr>
        <w:t>Loznica</w:t>
      </w:r>
      <w:proofErr w:type="spellEnd"/>
      <w:r w:rsidR="00062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243.750,00</w:t>
      </w:r>
      <w:r w:rsidR="000625DA">
        <w:rPr>
          <w:rFonts w:ascii="Times New Roman" w:eastAsia="Calibri" w:hAnsi="Times New Roman" w:cs="Times New Roman"/>
          <w:sz w:val="24"/>
          <w:szCs w:val="24"/>
        </w:rPr>
        <w:t xml:space="preserve"> kn</w:t>
      </w:r>
    </w:p>
    <w:p w:rsidR="00696483" w:rsidRDefault="00696483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Idejni projekt parkirališta kod Crkve BDM 2.500,00 kn</w:t>
      </w:r>
    </w:p>
    <w:p w:rsidR="003D087F" w:rsidRDefault="003D087F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unaprjeđenja proizvodnje grožđa i vina 37.500,00 kn</w:t>
      </w:r>
    </w:p>
    <w:p w:rsidR="000625DA" w:rsidRDefault="000625DA" w:rsidP="000625DA">
      <w:pPr>
        <w:pStyle w:val="Odlomakpopisa"/>
        <w:numPr>
          <w:ilvl w:val="1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Ostali projekti </w:t>
      </w:r>
      <w:r w:rsidR="00696483">
        <w:rPr>
          <w:rFonts w:ascii="Times New Roman" w:eastAsia="Calibri" w:hAnsi="Times New Roman" w:cs="Times New Roman"/>
          <w:sz w:val="24"/>
          <w:szCs w:val="24"/>
        </w:rPr>
        <w:t>182.062,50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4E5AC4" w:rsidRDefault="004E5AC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4B6" w:rsidRDefault="00C244B6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5AC4" w:rsidRDefault="00B320C9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2.2.2.1. </w:t>
      </w:r>
      <w:r w:rsidRPr="00D92806">
        <w:rPr>
          <w:rFonts w:ascii="Times New Roman" w:hAnsi="Times New Roman" w:cs="Times New Roman"/>
          <w:b/>
          <w:sz w:val="24"/>
          <w:szCs w:val="24"/>
        </w:rPr>
        <w:t>RASHODI ZA NABAVKU NEFINANCIJSKE IMOVINE</w:t>
      </w:r>
      <w:r>
        <w:rPr>
          <w:rFonts w:ascii="Times New Roman" w:hAnsi="Times New Roman" w:cs="Times New Roman"/>
          <w:b/>
          <w:sz w:val="24"/>
          <w:szCs w:val="24"/>
        </w:rPr>
        <w:t xml:space="preserve"> DJEČJEG VRTIĆA</w:t>
      </w:r>
    </w:p>
    <w:p w:rsidR="00B320C9" w:rsidRDefault="00B320C9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320C9" w:rsidRDefault="00B320C9" w:rsidP="00983D00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Rashodi za nabavu nefinancijske imovine proračunskog korisnika Dječjeg vrtića Sabunić iznose 2.962,50 kn a odnose se na nabavu</w:t>
      </w:r>
      <w:r w:rsidR="00983D00">
        <w:rPr>
          <w:rFonts w:ascii="Times New Roman" w:hAnsi="Times New Roman"/>
          <w:sz w:val="24"/>
          <w:szCs w:val="24"/>
        </w:rPr>
        <w:t xml:space="preserve"> uredske opreme, točnije</w:t>
      </w:r>
      <w:r>
        <w:rPr>
          <w:rFonts w:ascii="Times New Roman" w:hAnsi="Times New Roman"/>
          <w:sz w:val="24"/>
          <w:szCs w:val="24"/>
        </w:rPr>
        <w:t xml:space="preserve"> računala za potrebe dječjeg vrtića Sabunić.</w:t>
      </w:r>
    </w:p>
    <w:p w:rsidR="004E5AC4" w:rsidRDefault="004E5AC4" w:rsidP="00CD3BA0">
      <w:pPr>
        <w:pStyle w:val="Bezproreda"/>
        <w:rPr>
          <w:rFonts w:ascii="Times New Roman" w:hAnsi="Times New Roman" w:cs="Times New Roman"/>
        </w:rPr>
      </w:pPr>
    </w:p>
    <w:p w:rsidR="00B320C9" w:rsidRPr="004E5AC4" w:rsidRDefault="00B320C9" w:rsidP="00CD3BA0">
      <w:pPr>
        <w:pStyle w:val="Bezproreda"/>
        <w:rPr>
          <w:rFonts w:ascii="Times New Roman" w:hAnsi="Times New Roman" w:cs="Times New Roman"/>
        </w:rPr>
      </w:pPr>
    </w:p>
    <w:p w:rsidR="0045007C" w:rsidRDefault="0082664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007C" w:rsidRPr="0045007C">
        <w:rPr>
          <w:rFonts w:ascii="Times New Roman" w:hAnsi="Times New Roman" w:cs="Times New Roman"/>
          <w:b/>
          <w:sz w:val="24"/>
          <w:szCs w:val="24"/>
        </w:rPr>
        <w:t>.2.</w:t>
      </w:r>
      <w:r w:rsidR="003C0F25">
        <w:rPr>
          <w:rFonts w:ascii="Times New Roman" w:hAnsi="Times New Roman" w:cs="Times New Roman"/>
          <w:b/>
          <w:sz w:val="24"/>
          <w:szCs w:val="24"/>
        </w:rPr>
        <w:t>3</w:t>
      </w:r>
      <w:r w:rsidR="0045007C" w:rsidRPr="0045007C">
        <w:rPr>
          <w:rFonts w:ascii="Times New Roman" w:hAnsi="Times New Roman" w:cs="Times New Roman"/>
          <w:b/>
          <w:sz w:val="24"/>
          <w:szCs w:val="24"/>
        </w:rPr>
        <w:t xml:space="preserve">. RASHODI PREMA </w:t>
      </w:r>
      <w:r w:rsidR="00207B1B">
        <w:rPr>
          <w:rFonts w:ascii="Times New Roman" w:hAnsi="Times New Roman" w:cs="Times New Roman"/>
          <w:b/>
          <w:sz w:val="24"/>
          <w:szCs w:val="24"/>
        </w:rPr>
        <w:t xml:space="preserve">EKONOMSKOJ </w:t>
      </w:r>
      <w:r w:rsidR="0045007C" w:rsidRPr="0045007C">
        <w:rPr>
          <w:rFonts w:ascii="Times New Roman" w:hAnsi="Times New Roman" w:cs="Times New Roman"/>
          <w:b/>
          <w:sz w:val="24"/>
          <w:szCs w:val="24"/>
        </w:rPr>
        <w:t>KLASIFIKACIJ</w:t>
      </w:r>
      <w:r w:rsidR="00207B1B">
        <w:rPr>
          <w:rFonts w:ascii="Times New Roman" w:hAnsi="Times New Roman" w:cs="Times New Roman"/>
          <w:b/>
          <w:sz w:val="24"/>
          <w:szCs w:val="24"/>
        </w:rPr>
        <w:t>I, IZVORIMA FINANCIRANJA I FUNKCIJSKOJ KLASIFIKACIJI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u iznosu od </w:t>
      </w:r>
      <w:r w:rsidR="0098163A">
        <w:rPr>
          <w:rFonts w:ascii="Times New Roman" w:hAnsi="Times New Roman" w:cs="Times New Roman"/>
          <w:sz w:val="24"/>
          <w:szCs w:val="24"/>
        </w:rPr>
        <w:t>17.236.802,21</w:t>
      </w:r>
      <w:r>
        <w:rPr>
          <w:rFonts w:ascii="Times New Roman" w:hAnsi="Times New Roman" w:cs="Times New Roman"/>
          <w:sz w:val="24"/>
          <w:szCs w:val="24"/>
        </w:rPr>
        <w:t xml:space="preserve"> kn  raspoređeni su prema ekonomskoj klasifikaciji na r</w:t>
      </w:r>
      <w:r w:rsidR="009207B3">
        <w:rPr>
          <w:rFonts w:ascii="Times New Roman" w:hAnsi="Times New Roman" w:cs="Times New Roman"/>
          <w:sz w:val="24"/>
          <w:szCs w:val="24"/>
        </w:rPr>
        <w:t>azini razreda u slijedećoj tabl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207B3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4E49" w:rsidRDefault="007C4E49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4799" w:rsidRDefault="00AF435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F37C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Rashodi poslovanja pre</w:t>
      </w:r>
      <w:r w:rsidR="00207B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ekonomskoj klasifikaciji na razini razreda</w:t>
      </w:r>
    </w:p>
    <w:p w:rsidR="00AF4351" w:rsidRPr="00AF4351" w:rsidRDefault="00AF4351" w:rsidP="00CD3BA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276"/>
        <w:gridCol w:w="1383"/>
      </w:tblGrid>
      <w:tr w:rsidR="00AF4351" w:rsidRPr="00AF4351" w:rsidTr="002F630B">
        <w:tc>
          <w:tcPr>
            <w:tcW w:w="1526" w:type="dxa"/>
          </w:tcPr>
          <w:p w:rsidR="00AF4351" w:rsidRPr="00AF4351" w:rsidRDefault="00AF4351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AF4351">
              <w:rPr>
                <w:rFonts w:ascii="Times New Roman" w:hAnsi="Times New Roman" w:cs="Times New Roman"/>
                <w:b/>
                <w:i/>
              </w:rPr>
              <w:t>Rashodi poslovanja</w:t>
            </w:r>
          </w:p>
        </w:tc>
        <w:tc>
          <w:tcPr>
            <w:tcW w:w="1701" w:type="dxa"/>
          </w:tcPr>
          <w:p w:rsidR="00AF4351" w:rsidRDefault="00AF4351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F4351"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F4351" w:rsidRPr="00AF4351" w:rsidRDefault="00AF4351" w:rsidP="0098163A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701" w:type="dxa"/>
          </w:tcPr>
          <w:p w:rsidR="00AF4351" w:rsidRDefault="00AF4351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AF4351" w:rsidRPr="00AF4351" w:rsidRDefault="00AF4351" w:rsidP="0098163A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701" w:type="dxa"/>
          </w:tcPr>
          <w:p w:rsidR="00AF4351" w:rsidRDefault="00AF4351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AF4351" w:rsidRPr="00AF4351" w:rsidRDefault="00AF4351" w:rsidP="0098163A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276" w:type="dxa"/>
          </w:tcPr>
          <w:p w:rsidR="00AF4351" w:rsidRDefault="00AF4351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  <w:r w:rsidR="002F630B">
              <w:rPr>
                <w:rFonts w:ascii="Times New Roman" w:hAnsi="Times New Roman" w:cs="Times New Roman"/>
                <w:b/>
                <w:i/>
              </w:rPr>
              <w:t xml:space="preserve"> izv.</w:t>
            </w:r>
          </w:p>
          <w:p w:rsidR="00AF4351" w:rsidRPr="00AF4351" w:rsidRDefault="00AF4351" w:rsidP="0098163A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/201</w:t>
            </w:r>
            <w:r w:rsidR="0098163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83" w:type="dxa"/>
          </w:tcPr>
          <w:p w:rsidR="00AF4351" w:rsidRDefault="00AF4351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AF4351" w:rsidRDefault="00AF4351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Ostv.201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</w:p>
          <w:p w:rsidR="00AF4351" w:rsidRPr="00AF4351" w:rsidRDefault="00AF4351" w:rsidP="0098163A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 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98163A" w:rsidRPr="00AF4351" w:rsidTr="002F630B">
        <w:tc>
          <w:tcPr>
            <w:tcW w:w="1526" w:type="dxa"/>
          </w:tcPr>
          <w:p w:rsidR="0098163A" w:rsidRDefault="0098163A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AF4351">
              <w:rPr>
                <w:rFonts w:ascii="Times New Roman" w:hAnsi="Times New Roman" w:cs="Times New Roman"/>
                <w:b/>
              </w:rPr>
              <w:t>azred 3</w:t>
            </w:r>
          </w:p>
        </w:tc>
        <w:tc>
          <w:tcPr>
            <w:tcW w:w="1701" w:type="dxa"/>
          </w:tcPr>
          <w:p w:rsidR="0098163A" w:rsidRDefault="0098163A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3D0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12.175.174,28</w:t>
            </w:r>
          </w:p>
        </w:tc>
        <w:tc>
          <w:tcPr>
            <w:tcW w:w="1701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23.806.344,00</w:t>
            </w:r>
          </w:p>
        </w:tc>
        <w:tc>
          <w:tcPr>
            <w:tcW w:w="1701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15.141.745,73</w:t>
            </w:r>
          </w:p>
        </w:tc>
        <w:tc>
          <w:tcPr>
            <w:tcW w:w="1276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F76830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124,37</w:t>
            </w:r>
          </w:p>
        </w:tc>
        <w:tc>
          <w:tcPr>
            <w:tcW w:w="1383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63,60</w:t>
            </w:r>
          </w:p>
        </w:tc>
      </w:tr>
      <w:tr w:rsidR="0098163A" w:rsidRPr="00AF4351" w:rsidTr="002F630B">
        <w:tc>
          <w:tcPr>
            <w:tcW w:w="1526" w:type="dxa"/>
          </w:tcPr>
          <w:p w:rsidR="0098163A" w:rsidRDefault="0098163A" w:rsidP="00CD3BA0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AF4351">
              <w:rPr>
                <w:rFonts w:ascii="Times New Roman" w:hAnsi="Times New Roman" w:cs="Times New Roman"/>
                <w:b/>
              </w:rPr>
              <w:t>azred 4</w:t>
            </w:r>
          </w:p>
        </w:tc>
        <w:tc>
          <w:tcPr>
            <w:tcW w:w="1701" w:type="dxa"/>
          </w:tcPr>
          <w:p w:rsidR="0098163A" w:rsidRDefault="0098163A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3D0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5.146.100,122</w:t>
            </w:r>
          </w:p>
        </w:tc>
        <w:tc>
          <w:tcPr>
            <w:tcW w:w="1701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3.775.200,00</w:t>
            </w:r>
          </w:p>
        </w:tc>
        <w:tc>
          <w:tcPr>
            <w:tcW w:w="1701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2.095.056,48</w:t>
            </w:r>
          </w:p>
        </w:tc>
        <w:tc>
          <w:tcPr>
            <w:tcW w:w="1276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F7683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  <w:r w:rsidR="00F76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8163A" w:rsidRPr="00AF4351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55,50</w:t>
            </w:r>
          </w:p>
        </w:tc>
      </w:tr>
      <w:tr w:rsidR="0098163A" w:rsidRPr="002F630B" w:rsidTr="002F630B">
        <w:tc>
          <w:tcPr>
            <w:tcW w:w="1526" w:type="dxa"/>
          </w:tcPr>
          <w:p w:rsidR="0098163A" w:rsidRPr="002F630B" w:rsidRDefault="0098163A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98163A" w:rsidRPr="002F630B" w:rsidRDefault="0098163A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F630B">
              <w:rPr>
                <w:rFonts w:ascii="Times New Roman" w:hAnsi="Times New Roman" w:cs="Times New Roman"/>
                <w:b/>
              </w:rPr>
              <w:t>Ukupno</w:t>
            </w:r>
          </w:p>
          <w:p w:rsidR="0098163A" w:rsidRPr="002F630B" w:rsidRDefault="0098163A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F630B">
              <w:rPr>
                <w:rFonts w:ascii="Times New Roman" w:hAnsi="Times New Roman" w:cs="Times New Roman"/>
                <w:b/>
              </w:rPr>
              <w:t>rashodi</w:t>
            </w:r>
          </w:p>
        </w:tc>
        <w:tc>
          <w:tcPr>
            <w:tcW w:w="1701" w:type="dxa"/>
          </w:tcPr>
          <w:p w:rsidR="0098163A" w:rsidRDefault="0098163A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98163A" w:rsidRPr="002F630B" w:rsidRDefault="00983D00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17.321.274,40</w:t>
            </w:r>
          </w:p>
        </w:tc>
        <w:tc>
          <w:tcPr>
            <w:tcW w:w="1701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98163A" w:rsidRPr="002F630B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27.581.544,00</w:t>
            </w:r>
          </w:p>
        </w:tc>
        <w:tc>
          <w:tcPr>
            <w:tcW w:w="1701" w:type="dxa"/>
          </w:tcPr>
          <w:p w:rsidR="0098163A" w:rsidRDefault="0098163A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98163A" w:rsidRPr="002F630B" w:rsidRDefault="0098163A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17.236.802,21</w:t>
            </w:r>
          </w:p>
        </w:tc>
        <w:tc>
          <w:tcPr>
            <w:tcW w:w="1276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98163A" w:rsidRPr="002F630B" w:rsidRDefault="00F76830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99,51</w:t>
            </w:r>
          </w:p>
        </w:tc>
        <w:tc>
          <w:tcPr>
            <w:tcW w:w="1383" w:type="dxa"/>
          </w:tcPr>
          <w:p w:rsidR="0098163A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98163A" w:rsidRPr="002F630B" w:rsidRDefault="0098163A" w:rsidP="007C4E4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62,49</w:t>
            </w:r>
          </w:p>
        </w:tc>
      </w:tr>
    </w:tbl>
    <w:p w:rsidR="00AF4351" w:rsidRPr="002F630B" w:rsidRDefault="00AF4351" w:rsidP="00CD3BA0">
      <w:pPr>
        <w:pStyle w:val="Bezproreda"/>
        <w:rPr>
          <w:rFonts w:ascii="Times New Roman" w:hAnsi="Times New Roman" w:cs="Times New Roman"/>
          <w:b/>
        </w:rPr>
      </w:pPr>
    </w:p>
    <w:p w:rsidR="00D92806" w:rsidRDefault="00D92806" w:rsidP="00CD3BA0">
      <w:pPr>
        <w:pStyle w:val="Bezproreda"/>
        <w:rPr>
          <w:rFonts w:ascii="Times New Roman" w:hAnsi="Times New Roman" w:cs="Times New Roman"/>
          <w:b/>
        </w:rPr>
      </w:pPr>
    </w:p>
    <w:p w:rsidR="00207B1B" w:rsidRDefault="0098163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207B1B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17.236.802,21 </w:t>
      </w:r>
      <w:r w:rsidR="00207B1B">
        <w:rPr>
          <w:rFonts w:ascii="Times New Roman" w:hAnsi="Times New Roman" w:cs="Times New Roman"/>
          <w:sz w:val="24"/>
          <w:szCs w:val="24"/>
        </w:rPr>
        <w:t xml:space="preserve"> kn prikazuju se prema izvorima financiranja u slijedećoj tabeli:</w:t>
      </w:r>
    </w:p>
    <w:p w:rsid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30B" w:rsidRDefault="002F630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F37C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Rashodi prema izvorima financiranja</w:t>
      </w:r>
    </w:p>
    <w:p w:rsidR="002F630B" w:rsidRPr="002F630B" w:rsidRDefault="002F630B" w:rsidP="00CD3BA0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821"/>
        <w:gridCol w:w="1559"/>
        <w:gridCol w:w="1701"/>
        <w:gridCol w:w="1276"/>
        <w:gridCol w:w="1383"/>
      </w:tblGrid>
      <w:tr w:rsidR="002F630B" w:rsidRPr="002F630B" w:rsidTr="002F630B">
        <w:tc>
          <w:tcPr>
            <w:tcW w:w="1548" w:type="dxa"/>
          </w:tcPr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Rashodi/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Izvori financiranja</w:t>
            </w:r>
          </w:p>
          <w:p w:rsidR="002F630B" w:rsidRPr="002F630B" w:rsidRDefault="002F630B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1" w:type="dxa"/>
          </w:tcPr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Ostvarenje 201</w:t>
            </w:r>
            <w:r w:rsidR="0098163A">
              <w:rPr>
                <w:rFonts w:ascii="Times New Roman" w:hAnsi="Times New Roman" w:cs="Times New Roman"/>
                <w:b/>
                <w:i/>
              </w:rPr>
              <w:t>8</w:t>
            </w:r>
            <w:r w:rsidRPr="002F630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59" w:type="dxa"/>
          </w:tcPr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 w:rsidRPr="002F630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Izvršenje</w:t>
            </w: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 w:rsidRPr="002F630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276" w:type="dxa"/>
          </w:tcPr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Indeks izv.</w:t>
            </w: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 w:rsidRPr="002F630B">
              <w:rPr>
                <w:rFonts w:ascii="Times New Roman" w:hAnsi="Times New Roman" w:cs="Times New Roman"/>
                <w:b/>
                <w:i/>
              </w:rPr>
              <w:t>/201</w:t>
            </w:r>
            <w:r w:rsidR="0098163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83" w:type="dxa"/>
          </w:tcPr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Ostv.201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 w:rsidRPr="002F630B">
              <w:rPr>
                <w:rFonts w:ascii="Times New Roman" w:hAnsi="Times New Roman" w:cs="Times New Roman"/>
                <w:b/>
                <w:i/>
              </w:rPr>
              <w:t>/</w:t>
            </w:r>
          </w:p>
          <w:p w:rsidR="002F630B" w:rsidRPr="002F630B" w:rsidRDefault="002F630B" w:rsidP="00F76830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F630B">
              <w:rPr>
                <w:rFonts w:ascii="Times New Roman" w:hAnsi="Times New Roman" w:cs="Times New Roman"/>
                <w:b/>
                <w:i/>
              </w:rPr>
              <w:t>Plan201</w:t>
            </w:r>
            <w:r w:rsidR="0098163A">
              <w:rPr>
                <w:rFonts w:ascii="Times New Roman" w:hAnsi="Times New Roman" w:cs="Times New Roman"/>
                <w:b/>
                <w:i/>
              </w:rPr>
              <w:t>9</w:t>
            </w:r>
            <w:r w:rsidRPr="002F630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F76830" w:rsidRPr="002F630B" w:rsidTr="002F630B">
        <w:tc>
          <w:tcPr>
            <w:tcW w:w="1548" w:type="dxa"/>
          </w:tcPr>
          <w:p w:rsidR="00F76830" w:rsidRPr="002F630B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F630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F630B">
              <w:rPr>
                <w:rFonts w:ascii="Times New Roman" w:hAnsi="Times New Roman" w:cs="Times New Roman"/>
                <w:b/>
              </w:rPr>
              <w:t>-opći prihodi i primici</w:t>
            </w:r>
          </w:p>
          <w:p w:rsidR="00F76830" w:rsidRPr="002F630B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7.649.647,06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9.985.540,00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7.287.300,51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95,26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72,98</w:t>
            </w:r>
          </w:p>
        </w:tc>
      </w:tr>
      <w:tr w:rsidR="00F76830" w:rsidRPr="002F630B" w:rsidTr="002F630B">
        <w:tc>
          <w:tcPr>
            <w:tcW w:w="1548" w:type="dxa"/>
          </w:tcPr>
          <w:p w:rsidR="00F76830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 prihodi za</w:t>
            </w:r>
          </w:p>
          <w:p w:rsidR="00F76830" w:rsidRPr="002F630B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posebne </w:t>
            </w:r>
            <w:r>
              <w:rPr>
                <w:rFonts w:ascii="Times New Roman" w:hAnsi="Times New Roman" w:cs="Times New Roman"/>
                <w:b/>
              </w:rPr>
              <w:lastRenderedPageBreak/>
              <w:t>namjene</w:t>
            </w: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9.647.722,14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14.118.500,00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8.261.900,67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85,64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58,52</w:t>
            </w:r>
          </w:p>
        </w:tc>
      </w:tr>
      <w:tr w:rsidR="00F76830" w:rsidRPr="002F630B" w:rsidTr="002F630B">
        <w:tc>
          <w:tcPr>
            <w:tcW w:w="1548" w:type="dxa"/>
          </w:tcPr>
          <w:p w:rsidR="00F76830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51-</w:t>
            </w:r>
          </w:p>
          <w:p w:rsidR="00F76830" w:rsidRPr="002F630B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pomoći</w:t>
            </w: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1.554,66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1.565.504,00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524.495,70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33737,00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33,50</w:t>
            </w:r>
          </w:p>
        </w:tc>
      </w:tr>
      <w:tr w:rsidR="00F76830" w:rsidRPr="002F630B" w:rsidTr="002F630B">
        <w:tc>
          <w:tcPr>
            <w:tcW w:w="1548" w:type="dxa"/>
          </w:tcPr>
          <w:p w:rsidR="00F76830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61-</w:t>
            </w:r>
          </w:p>
          <w:p w:rsidR="00F76830" w:rsidRPr="002F630B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donacije</w:t>
            </w: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3.877,19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2.962,50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76,41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24,69</w:t>
            </w:r>
          </w:p>
        </w:tc>
      </w:tr>
      <w:tr w:rsidR="00F76830" w:rsidRPr="002F630B" w:rsidTr="002F630B">
        <w:tc>
          <w:tcPr>
            <w:tcW w:w="1548" w:type="dxa"/>
          </w:tcPr>
          <w:p w:rsidR="00F76830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71-prihodi od prodaje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nefinan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im.</w:t>
            </w: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1.900.000,00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1.160.142,83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61,06</w:t>
            </w:r>
          </w:p>
        </w:tc>
      </w:tr>
      <w:tr w:rsidR="00F76830" w:rsidRPr="002F630B" w:rsidTr="002F630B">
        <w:tc>
          <w:tcPr>
            <w:tcW w:w="1548" w:type="dxa"/>
          </w:tcPr>
          <w:p w:rsidR="00F76830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81-</w:t>
            </w:r>
          </w:p>
          <w:p w:rsidR="00F76830" w:rsidRPr="002F630B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Namjenski primici</w:t>
            </w: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18.473,35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76830" w:rsidRPr="002F630B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76830" w:rsidRPr="001C28AD" w:rsidTr="002F630B">
        <w:tc>
          <w:tcPr>
            <w:tcW w:w="1548" w:type="dxa"/>
          </w:tcPr>
          <w:p w:rsidR="00F76830" w:rsidRPr="001C28AD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F76830" w:rsidRPr="001C28AD" w:rsidRDefault="00F76830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1C28AD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821" w:type="dxa"/>
          </w:tcPr>
          <w:p w:rsidR="00F76830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F76830" w:rsidRPr="001C28AD" w:rsidRDefault="00F76830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17.321.274,40</w:t>
            </w:r>
          </w:p>
        </w:tc>
        <w:tc>
          <w:tcPr>
            <w:tcW w:w="1559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F76830" w:rsidRPr="001C28AD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27.581.544,00</w:t>
            </w:r>
          </w:p>
        </w:tc>
        <w:tc>
          <w:tcPr>
            <w:tcW w:w="1701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F76830" w:rsidRPr="001C28AD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17.236.802,21</w:t>
            </w:r>
          </w:p>
        </w:tc>
        <w:tc>
          <w:tcPr>
            <w:tcW w:w="1276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F76830" w:rsidRPr="001C28AD" w:rsidRDefault="00F76830" w:rsidP="001B79DC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99,51</w:t>
            </w:r>
          </w:p>
        </w:tc>
        <w:tc>
          <w:tcPr>
            <w:tcW w:w="1383" w:type="dxa"/>
          </w:tcPr>
          <w:p w:rsidR="00F76830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F76830" w:rsidRPr="001C28AD" w:rsidRDefault="00F76830" w:rsidP="00A22D9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62,49</w:t>
            </w:r>
          </w:p>
        </w:tc>
      </w:tr>
    </w:tbl>
    <w:p w:rsidR="002F630B" w:rsidRDefault="002F630B" w:rsidP="00CD3BA0">
      <w:pPr>
        <w:pStyle w:val="Bezproreda"/>
        <w:rPr>
          <w:rFonts w:ascii="Times New Roman" w:hAnsi="Times New Roman" w:cs="Times New Roman"/>
          <w:b/>
        </w:rPr>
      </w:pPr>
    </w:p>
    <w:p w:rsidR="009207B3" w:rsidRDefault="009207B3" w:rsidP="00CD3BA0">
      <w:pPr>
        <w:pStyle w:val="Bezproreda"/>
        <w:rPr>
          <w:rFonts w:ascii="Times New Roman" w:hAnsi="Times New Roman" w:cs="Times New Roman"/>
          <w:b/>
        </w:rPr>
      </w:pPr>
    </w:p>
    <w:p w:rsidR="001C28AD" w:rsidRPr="00207B1B" w:rsidRDefault="00207B1B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7B1B">
        <w:rPr>
          <w:rFonts w:ascii="Times New Roman" w:hAnsi="Times New Roman" w:cs="Times New Roman"/>
          <w:sz w:val="24"/>
          <w:szCs w:val="24"/>
        </w:rPr>
        <w:t xml:space="preserve">Rashodi u iznosu od </w:t>
      </w:r>
      <w:r w:rsidR="00DB014D">
        <w:rPr>
          <w:rFonts w:ascii="Times New Roman" w:hAnsi="Times New Roman" w:cs="Times New Roman"/>
          <w:sz w:val="24"/>
          <w:szCs w:val="24"/>
        </w:rPr>
        <w:t>17.236.802,21</w:t>
      </w:r>
      <w:r w:rsidRPr="00207B1B">
        <w:rPr>
          <w:rFonts w:ascii="Times New Roman" w:hAnsi="Times New Roman" w:cs="Times New Roman"/>
          <w:sz w:val="24"/>
          <w:szCs w:val="24"/>
        </w:rPr>
        <w:t xml:space="preserve"> kn </w:t>
      </w:r>
      <w:r w:rsidR="00FE22BE">
        <w:rPr>
          <w:rFonts w:ascii="Times New Roman" w:hAnsi="Times New Roman" w:cs="Times New Roman"/>
          <w:sz w:val="24"/>
          <w:szCs w:val="24"/>
        </w:rPr>
        <w:t xml:space="preserve">prikazuju </w:t>
      </w:r>
      <w:r>
        <w:rPr>
          <w:rFonts w:ascii="Times New Roman" w:hAnsi="Times New Roman" w:cs="Times New Roman"/>
          <w:sz w:val="24"/>
          <w:szCs w:val="24"/>
        </w:rPr>
        <w:t>se prema funkcijskoj klasifikaciji u slijedećoj tabeli:</w:t>
      </w:r>
    </w:p>
    <w:p w:rsidR="001C28AD" w:rsidRDefault="001C28A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308D4" w:rsidRDefault="00B308D4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</w:t>
      </w:r>
      <w:r w:rsidR="00F37C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Rashodi prema funkcijskoj klasifikaciji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0"/>
        <w:gridCol w:w="1552"/>
        <w:gridCol w:w="1552"/>
        <w:gridCol w:w="1532"/>
        <w:gridCol w:w="1206"/>
        <w:gridCol w:w="1236"/>
      </w:tblGrid>
      <w:tr w:rsidR="0039733F" w:rsidRPr="0039733F" w:rsidTr="001252F7">
        <w:tc>
          <w:tcPr>
            <w:tcW w:w="2210" w:type="dxa"/>
          </w:tcPr>
          <w:p w:rsidR="0039733F" w:rsidRPr="0039733F" w:rsidRDefault="0039733F" w:rsidP="0039733F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39733F">
              <w:rPr>
                <w:rFonts w:ascii="Times New Roman" w:hAnsi="Times New Roman" w:cs="Times New Roman"/>
                <w:b/>
                <w:i/>
              </w:rPr>
              <w:t>Funkcijska klasifikacija</w:t>
            </w:r>
          </w:p>
        </w:tc>
        <w:tc>
          <w:tcPr>
            <w:tcW w:w="1552" w:type="dxa"/>
          </w:tcPr>
          <w:p w:rsidR="0039733F" w:rsidRDefault="0039733F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Izvršenje</w:t>
            </w:r>
          </w:p>
          <w:p w:rsidR="0039733F" w:rsidRPr="0039733F" w:rsidRDefault="0039733F" w:rsidP="00B8662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B8662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552" w:type="dxa"/>
          </w:tcPr>
          <w:p w:rsidR="0039733F" w:rsidRDefault="0039733F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39733F" w:rsidRPr="0039733F" w:rsidRDefault="0039733F" w:rsidP="00B8662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B86626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32" w:type="dxa"/>
          </w:tcPr>
          <w:p w:rsidR="0039733F" w:rsidRDefault="0039733F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39733F" w:rsidRPr="0039733F" w:rsidRDefault="0039733F" w:rsidP="00B8662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B86626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206" w:type="dxa"/>
          </w:tcPr>
          <w:p w:rsidR="0039733F" w:rsidRDefault="0039733F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 izv.</w:t>
            </w:r>
          </w:p>
          <w:p w:rsidR="0039733F" w:rsidRPr="0039733F" w:rsidRDefault="0039733F" w:rsidP="00B8662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201</w:t>
            </w:r>
            <w:r w:rsidR="00B86626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/201</w:t>
            </w:r>
            <w:r w:rsidR="00B86626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236" w:type="dxa"/>
          </w:tcPr>
          <w:p w:rsidR="0039733F" w:rsidRDefault="0039733F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Indeks</w:t>
            </w:r>
          </w:p>
          <w:p w:rsidR="0039733F" w:rsidRDefault="0039733F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Ostv.201</w:t>
            </w:r>
            <w:r w:rsidR="00B86626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</w:p>
          <w:p w:rsidR="0039733F" w:rsidRPr="0039733F" w:rsidRDefault="0039733F" w:rsidP="00B86626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Plan201</w:t>
            </w:r>
            <w:r w:rsidR="00B86626">
              <w:rPr>
                <w:rFonts w:ascii="Times New Roman" w:hAnsi="Times New Roman" w:cs="Times New Roman"/>
                <w:b/>
                <w:i/>
              </w:rPr>
              <w:t>9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Pr="0039733F" w:rsidRDefault="006F0D65" w:rsidP="0039733F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39733F">
              <w:rPr>
                <w:rFonts w:ascii="Times New Roman" w:hAnsi="Times New Roman" w:cs="Times New Roman"/>
                <w:b/>
              </w:rPr>
              <w:t>011</w:t>
            </w:r>
            <w:r>
              <w:rPr>
                <w:rFonts w:ascii="Times New Roman" w:hAnsi="Times New Roman" w:cs="Times New Roman"/>
                <w:b/>
              </w:rPr>
              <w:t xml:space="preserve"> - izvršna i zakonodavna tijela</w:t>
            </w:r>
          </w:p>
        </w:tc>
        <w:tc>
          <w:tcPr>
            <w:tcW w:w="1552" w:type="dxa"/>
          </w:tcPr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5.004.339,41</w:t>
            </w:r>
          </w:p>
        </w:tc>
        <w:tc>
          <w:tcPr>
            <w:tcW w:w="1552" w:type="dxa"/>
          </w:tcPr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4.629.328,00</w:t>
            </w:r>
          </w:p>
        </w:tc>
        <w:tc>
          <w:tcPr>
            <w:tcW w:w="1532" w:type="dxa"/>
          </w:tcPr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3.097.469,23</w:t>
            </w:r>
          </w:p>
        </w:tc>
        <w:tc>
          <w:tcPr>
            <w:tcW w:w="1206" w:type="dxa"/>
          </w:tcPr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61,90</w:t>
            </w:r>
          </w:p>
        </w:tc>
        <w:tc>
          <w:tcPr>
            <w:tcW w:w="1236" w:type="dxa"/>
          </w:tcPr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66,91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016 - opće javne usluge koje nisu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dr.svrstane</w:t>
            </w:r>
            <w:proofErr w:type="spellEnd"/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20.989,49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27.500,00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131,02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61,11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032 - usluge 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protupožarne zaštite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280.000,00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330.000,00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117,86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F0D65" w:rsidRPr="0039733F" w:rsidTr="00905FAF">
        <w:trPr>
          <w:trHeight w:val="403"/>
        </w:trPr>
        <w:tc>
          <w:tcPr>
            <w:tcW w:w="2210" w:type="dxa"/>
          </w:tcPr>
          <w:p w:rsidR="006F0D65" w:rsidRDefault="006F0D65" w:rsidP="005D150E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034 - zatvor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3.500,00</w:t>
            </w:r>
          </w:p>
        </w:tc>
        <w:tc>
          <w:tcPr>
            <w:tcW w:w="153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3.209,94</w:t>
            </w:r>
          </w:p>
        </w:tc>
        <w:tc>
          <w:tcPr>
            <w:tcW w:w="1206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91,71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3729BB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036 – javni red i sigurnost</w:t>
            </w:r>
          </w:p>
        </w:tc>
        <w:tc>
          <w:tcPr>
            <w:tcW w:w="1552" w:type="dxa"/>
          </w:tcPr>
          <w:p w:rsidR="00905FAF" w:rsidRDefault="00905FAF" w:rsidP="00905FA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Default="00905FAF" w:rsidP="00905FA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15.087,00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05FA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05FA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14.841,49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05FA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98,37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905FA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98,94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Pr="0039733F" w:rsidRDefault="006F0D65" w:rsidP="003729BB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041 - opći ekonomski poslovi vezani uz rad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267.426,77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042 - poljoprivreda </w:t>
            </w:r>
          </w:p>
          <w:p w:rsidR="006F0D65" w:rsidRDefault="006F0D65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šumarstvo</w:t>
            </w:r>
          </w:p>
          <w:p w:rsidR="006F0D65" w:rsidRPr="0039733F" w:rsidRDefault="006F0D65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ribarstvo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74.855,09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F0D65">
              <w:rPr>
                <w:rFonts w:ascii="Times New Roman" w:hAnsi="Times New Roman" w:cs="Times New Roman"/>
              </w:rPr>
              <w:t>,00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Pr="0039733F" w:rsidRDefault="006F0D65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045 - promet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1.272.981,34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047 - ostale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industrije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522.755,79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3.200.816,00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931.089,34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178,11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29,09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051 - gospodarenje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otpadom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496.621,74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05FAF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3.889.000,00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1.606.481,27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323,48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41,31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052 - gospodarenje</w:t>
            </w:r>
          </w:p>
          <w:p w:rsidR="006F0D65" w:rsidRPr="0039733F" w:rsidRDefault="006F0D65" w:rsidP="00AC182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otpadnim vodama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75.422,44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203.016,71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269,17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056 - poslovi 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usl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zaštite okoliša koji nisu dr. svrstani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71.784,56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73.784,56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102,79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81,98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062 - razvoj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zajednice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5.281.028,63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9.770.200,00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6.290.385,07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119,11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64,38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064 - ulična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rasvjeta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2.198.610,18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2.520</w:t>
            </w:r>
            <w:r w:rsidR="006F0D6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2.365.325,38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107,58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93,86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074 - službe</w:t>
            </w:r>
          </w:p>
          <w:p w:rsidR="006F0D65" w:rsidRPr="0039733F" w:rsidRDefault="006F0D65" w:rsidP="00792974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javnog zdravstva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65.631,15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70.652,88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107,65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9C3F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70,</w:t>
            </w:r>
            <w:r w:rsidR="009C3F6A">
              <w:rPr>
                <w:rFonts w:ascii="Times New Roman" w:hAnsi="Times New Roman" w:cs="Times New Roman"/>
              </w:rPr>
              <w:t>65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081 –služba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rekreacije i sporta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502.596,79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1.155.000,00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962.611,31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191,53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83,34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082 – služba kulture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129.000,00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06" w:type="dxa"/>
          </w:tcPr>
          <w:p w:rsidR="009C3F6A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38,76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Pr="0039733F" w:rsidRDefault="006F0D65" w:rsidP="00792974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084 - religijske i dr. službe zajednice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091 - predškolsko</w:t>
            </w:r>
          </w:p>
          <w:p w:rsidR="006F0D65" w:rsidRPr="0039733F" w:rsidRDefault="006F0D65" w:rsidP="009E0C11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osnovno obrazovanje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743.794,02</w:t>
            </w:r>
          </w:p>
        </w:tc>
        <w:tc>
          <w:tcPr>
            <w:tcW w:w="1552" w:type="dxa"/>
          </w:tcPr>
          <w:p w:rsidR="006F0D65" w:rsidRDefault="006F0D65" w:rsidP="0094408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94408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815.700,00</w:t>
            </w:r>
          </w:p>
        </w:tc>
        <w:tc>
          <w:tcPr>
            <w:tcW w:w="1532" w:type="dxa"/>
          </w:tcPr>
          <w:p w:rsidR="006F0D65" w:rsidRDefault="006F0D65" w:rsidP="0094408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94408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758.926,15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102,03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9C3F6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</w:t>
            </w:r>
            <w:r w:rsidR="009C3F6A">
              <w:rPr>
                <w:rFonts w:ascii="Times New Roman" w:hAnsi="Times New Roman" w:cs="Times New Roman"/>
              </w:rPr>
              <w:t>04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092 – srednjoškolsko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obrazovanje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29.715,10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30.252,00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101,81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75,63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 – obitelj i djeca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278.350,00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505.000</w:t>
            </w:r>
            <w:r w:rsidR="006F0D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448.508,88</w:t>
            </w:r>
          </w:p>
        </w:tc>
        <w:tc>
          <w:tcPr>
            <w:tcW w:w="1206" w:type="dxa"/>
          </w:tcPr>
          <w:p w:rsidR="009C3F6A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161,13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88,81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107 - socijalna</w:t>
            </w:r>
          </w:p>
          <w:p w:rsidR="006F0D65" w:rsidRPr="0039733F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isključivost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6F0D65" w:rsidRPr="0039733F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0D65" w:rsidRPr="0039733F" w:rsidTr="001252F7">
        <w:tc>
          <w:tcPr>
            <w:tcW w:w="2210" w:type="dxa"/>
          </w:tcPr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6F0D65" w:rsidRDefault="006F0D65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552" w:type="dxa"/>
          </w:tcPr>
          <w:p w:rsidR="006F0D65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6F0D65" w:rsidRPr="00336993" w:rsidRDefault="006F0D65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17.321.274,40</w:t>
            </w:r>
          </w:p>
        </w:tc>
        <w:tc>
          <w:tcPr>
            <w:tcW w:w="155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6F0D65" w:rsidRPr="00336993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27.581.544,00</w:t>
            </w:r>
          </w:p>
        </w:tc>
        <w:tc>
          <w:tcPr>
            <w:tcW w:w="1532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6F0D65" w:rsidRPr="00336993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17.236.802,21</w:t>
            </w:r>
          </w:p>
        </w:tc>
        <w:tc>
          <w:tcPr>
            <w:tcW w:w="120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6F0D65" w:rsidRPr="00336993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99,51</w:t>
            </w:r>
          </w:p>
        </w:tc>
        <w:tc>
          <w:tcPr>
            <w:tcW w:w="1236" w:type="dxa"/>
          </w:tcPr>
          <w:p w:rsidR="006F0D65" w:rsidRDefault="006F0D65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6F0D65" w:rsidRPr="00336993" w:rsidRDefault="009C3F6A" w:rsidP="001252F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62,49</w:t>
            </w:r>
          </w:p>
        </w:tc>
      </w:tr>
    </w:tbl>
    <w:p w:rsidR="00F37CC9" w:rsidRDefault="00F37CC9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244B6" w:rsidRDefault="00C244B6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5007C" w:rsidRPr="00FE58CC" w:rsidRDefault="0082664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E58CC">
        <w:rPr>
          <w:rFonts w:ascii="Times New Roman" w:hAnsi="Times New Roman" w:cs="Times New Roman"/>
          <w:b/>
          <w:sz w:val="24"/>
          <w:szCs w:val="24"/>
        </w:rPr>
        <w:t>2</w:t>
      </w:r>
      <w:r w:rsidR="0045007C" w:rsidRPr="00FE58CC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7353E8" w:rsidRPr="00FE58CC">
        <w:rPr>
          <w:rFonts w:ascii="Times New Roman" w:hAnsi="Times New Roman" w:cs="Times New Roman"/>
          <w:b/>
          <w:sz w:val="24"/>
          <w:szCs w:val="24"/>
        </w:rPr>
        <w:t>RAČUN FINANCIRANJA</w:t>
      </w:r>
    </w:p>
    <w:p w:rsidR="0045007C" w:rsidRDefault="0045007C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F5858" w:rsidRPr="005D150E" w:rsidRDefault="007353E8" w:rsidP="005D150E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računu financiranja se iskazuju primici od financijske imovine i zaduživanja te izdaci za financijsku imovinu te otplatu kredita i zajmova. </w:t>
      </w:r>
      <w:r w:rsidR="00F37CC9" w:rsidRPr="00F37CC9">
        <w:rPr>
          <w:rFonts w:ascii="Times New Roman" w:eastAsia="Calibri" w:hAnsi="Times New Roman" w:cs="Times New Roman"/>
          <w:sz w:val="24"/>
          <w:szCs w:val="24"/>
        </w:rPr>
        <w:t xml:space="preserve">Izdaci za financijsku imovinu </w:t>
      </w:r>
      <w:r w:rsidR="005D150E">
        <w:rPr>
          <w:rFonts w:ascii="Times New Roman" w:eastAsia="Calibri" w:hAnsi="Times New Roman" w:cs="Times New Roman"/>
          <w:sz w:val="24"/>
          <w:szCs w:val="24"/>
        </w:rPr>
        <w:t xml:space="preserve"> u iznosu </w:t>
      </w:r>
      <w:r w:rsidR="00167549">
        <w:rPr>
          <w:rFonts w:ascii="Times New Roman" w:hAnsi="Times New Roman" w:cs="Times New Roman"/>
          <w:sz w:val="24"/>
          <w:szCs w:val="24"/>
        </w:rPr>
        <w:t>od 20.000,00 kn planirani su</w:t>
      </w:r>
      <w:r w:rsidR="00C33032">
        <w:rPr>
          <w:rFonts w:ascii="Times New Roman" w:hAnsi="Times New Roman" w:cs="Times New Roman"/>
          <w:sz w:val="24"/>
          <w:szCs w:val="24"/>
        </w:rPr>
        <w:t xml:space="preserve"> u proračunu za 201</w:t>
      </w:r>
      <w:r w:rsidR="005D150E">
        <w:rPr>
          <w:rFonts w:ascii="Times New Roman" w:hAnsi="Times New Roman" w:cs="Times New Roman"/>
          <w:sz w:val="24"/>
          <w:szCs w:val="24"/>
        </w:rPr>
        <w:t>9</w:t>
      </w:r>
      <w:r w:rsidR="00C33032">
        <w:rPr>
          <w:rFonts w:ascii="Times New Roman" w:hAnsi="Times New Roman" w:cs="Times New Roman"/>
          <w:sz w:val="24"/>
          <w:szCs w:val="24"/>
        </w:rPr>
        <w:t>. godinu za udjele u glavnici trgovačkog društva „Vir odvodnja“ koji će biti nosilac izgradnje kanalizacijskog sustava i nije realizira</w:t>
      </w:r>
      <w:r w:rsidR="008F7A4D">
        <w:rPr>
          <w:rFonts w:ascii="Times New Roman" w:hAnsi="Times New Roman" w:cs="Times New Roman"/>
          <w:sz w:val="24"/>
          <w:szCs w:val="24"/>
        </w:rPr>
        <w:t>n.</w:t>
      </w:r>
    </w:p>
    <w:p w:rsidR="009F5858" w:rsidRDefault="009F5858" w:rsidP="00F37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prikazuju izdaci za financijsku imovinu prema ekonomskoj klasifikaciji na razini podskupine u slijedećoj tabeli:</w:t>
      </w: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9968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Izdaci </w:t>
      </w:r>
      <w:r w:rsidR="008F7A4D">
        <w:rPr>
          <w:rFonts w:ascii="Times New Roman" w:hAnsi="Times New Roman" w:cs="Times New Roman"/>
          <w:sz w:val="24"/>
          <w:szCs w:val="24"/>
        </w:rPr>
        <w:t xml:space="preserve">za financijsku imovinu </w:t>
      </w:r>
      <w:r>
        <w:rPr>
          <w:rFonts w:ascii="Times New Roman" w:hAnsi="Times New Roman" w:cs="Times New Roman"/>
          <w:sz w:val="24"/>
          <w:szCs w:val="24"/>
        </w:rPr>
        <w:t xml:space="preserve"> prema ekonomskoj klasifikaciji</w:t>
      </w:r>
    </w:p>
    <w:p w:rsidR="009F5858" w:rsidRDefault="009F585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37"/>
        <w:gridCol w:w="1843"/>
        <w:gridCol w:w="1559"/>
        <w:gridCol w:w="1418"/>
        <w:gridCol w:w="1383"/>
      </w:tblGrid>
      <w:tr w:rsidR="009F5858" w:rsidRPr="00C33032" w:rsidTr="00C33032">
        <w:tc>
          <w:tcPr>
            <w:tcW w:w="1548" w:type="dxa"/>
          </w:tcPr>
          <w:p w:rsidR="009F5858" w:rsidRPr="00C33032" w:rsidRDefault="009F5858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Izdaci /</w:t>
            </w:r>
          </w:p>
          <w:p w:rsidR="009F5858" w:rsidRPr="00C33032" w:rsidRDefault="00C33032" w:rsidP="009F5858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k</w:t>
            </w:r>
            <w:r w:rsidR="009F5858" w:rsidRPr="00C33032">
              <w:rPr>
                <w:rFonts w:ascii="Times New Roman" w:hAnsi="Times New Roman" w:cs="Times New Roman"/>
                <w:b/>
                <w:i/>
              </w:rPr>
              <w:t>onto</w:t>
            </w:r>
            <w:r w:rsidRPr="00C33032">
              <w:rPr>
                <w:rFonts w:ascii="Times New Roman" w:hAnsi="Times New Roman" w:cs="Times New Roman"/>
                <w:b/>
                <w:i/>
              </w:rPr>
              <w:t xml:space="preserve"> podskupine</w:t>
            </w:r>
          </w:p>
        </w:tc>
        <w:tc>
          <w:tcPr>
            <w:tcW w:w="1537" w:type="dxa"/>
          </w:tcPr>
          <w:p w:rsidR="009F5858" w:rsidRPr="00C33032" w:rsidRDefault="00C33032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I</w:t>
            </w:r>
            <w:r w:rsidR="009F5858" w:rsidRPr="00C33032">
              <w:rPr>
                <w:rFonts w:ascii="Times New Roman" w:hAnsi="Times New Roman" w:cs="Times New Roman"/>
                <w:b/>
                <w:i/>
              </w:rPr>
              <w:t>z</w:t>
            </w:r>
            <w:r w:rsidRPr="00C33032">
              <w:rPr>
                <w:rFonts w:ascii="Times New Roman" w:hAnsi="Times New Roman" w:cs="Times New Roman"/>
                <w:b/>
                <w:i/>
              </w:rPr>
              <w:t>vršenje</w:t>
            </w:r>
          </w:p>
          <w:p w:rsidR="00C33032" w:rsidRPr="00C33032" w:rsidRDefault="00C33032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</w:t>
            </w:r>
            <w:r w:rsidR="005D150E">
              <w:rPr>
                <w:rFonts w:ascii="Times New Roman" w:hAnsi="Times New Roman" w:cs="Times New Roman"/>
                <w:b/>
                <w:i/>
              </w:rPr>
              <w:t>8</w:t>
            </w:r>
            <w:r w:rsidRPr="00C3303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43" w:type="dxa"/>
          </w:tcPr>
          <w:p w:rsidR="009F5858" w:rsidRPr="00C33032" w:rsidRDefault="00C33032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C33032" w:rsidRPr="00C33032" w:rsidRDefault="00C33032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</w:t>
            </w:r>
            <w:r w:rsidR="005D150E">
              <w:rPr>
                <w:rFonts w:ascii="Times New Roman" w:hAnsi="Times New Roman" w:cs="Times New Roman"/>
                <w:b/>
                <w:i/>
              </w:rPr>
              <w:t>9</w:t>
            </w:r>
            <w:r w:rsidRPr="00C3303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59" w:type="dxa"/>
          </w:tcPr>
          <w:p w:rsidR="009F5858" w:rsidRPr="00C33032" w:rsidRDefault="00C33032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C33032" w:rsidRPr="00C33032" w:rsidRDefault="00C33032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</w:t>
            </w:r>
            <w:r w:rsidR="005D150E">
              <w:rPr>
                <w:rFonts w:ascii="Times New Roman" w:hAnsi="Times New Roman" w:cs="Times New Roman"/>
                <w:b/>
                <w:i/>
              </w:rPr>
              <w:t>9</w:t>
            </w:r>
            <w:r w:rsidRPr="00C3303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418" w:type="dxa"/>
          </w:tcPr>
          <w:p w:rsidR="009F5858" w:rsidRPr="00C33032" w:rsidRDefault="00C33032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 xml:space="preserve">Indeks </w:t>
            </w:r>
            <w:proofErr w:type="spellStart"/>
            <w:r w:rsidRPr="00C33032">
              <w:rPr>
                <w:rFonts w:ascii="Times New Roman" w:hAnsi="Times New Roman" w:cs="Times New Roman"/>
                <w:b/>
                <w:i/>
              </w:rPr>
              <w:t>izvr</w:t>
            </w:r>
            <w:proofErr w:type="spellEnd"/>
            <w:r w:rsidRPr="00C3303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C33032" w:rsidRPr="00C33032" w:rsidRDefault="00C33032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201</w:t>
            </w:r>
            <w:r w:rsidR="005D150E">
              <w:rPr>
                <w:rFonts w:ascii="Times New Roman" w:hAnsi="Times New Roman" w:cs="Times New Roman"/>
                <w:b/>
                <w:i/>
              </w:rPr>
              <w:t>9</w:t>
            </w:r>
            <w:r w:rsidRPr="00C33032">
              <w:rPr>
                <w:rFonts w:ascii="Times New Roman" w:hAnsi="Times New Roman" w:cs="Times New Roman"/>
                <w:b/>
                <w:i/>
              </w:rPr>
              <w:t>/201</w:t>
            </w:r>
            <w:r w:rsidR="005D150E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83" w:type="dxa"/>
          </w:tcPr>
          <w:p w:rsidR="009F5858" w:rsidRPr="00C33032" w:rsidRDefault="00C33032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Indeks ost. 201</w:t>
            </w:r>
            <w:r w:rsidR="005D150E">
              <w:rPr>
                <w:rFonts w:ascii="Times New Roman" w:hAnsi="Times New Roman" w:cs="Times New Roman"/>
                <w:b/>
                <w:i/>
              </w:rPr>
              <w:t>9</w:t>
            </w:r>
            <w:r w:rsidRPr="00C33032">
              <w:rPr>
                <w:rFonts w:ascii="Times New Roman" w:hAnsi="Times New Roman" w:cs="Times New Roman"/>
                <w:b/>
                <w:i/>
              </w:rPr>
              <w:t>/</w:t>
            </w:r>
          </w:p>
          <w:p w:rsidR="00C33032" w:rsidRPr="00C33032" w:rsidRDefault="00C33032" w:rsidP="005D150E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032">
              <w:rPr>
                <w:rFonts w:ascii="Times New Roman" w:hAnsi="Times New Roman" w:cs="Times New Roman"/>
                <w:b/>
                <w:i/>
              </w:rPr>
              <w:t>plan 201</w:t>
            </w:r>
            <w:r w:rsidR="005D150E">
              <w:rPr>
                <w:rFonts w:ascii="Times New Roman" w:hAnsi="Times New Roman" w:cs="Times New Roman"/>
                <w:b/>
                <w:i/>
              </w:rPr>
              <w:t>9</w:t>
            </w:r>
            <w:r w:rsidRPr="00C3303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167549" w:rsidRPr="00C33032" w:rsidTr="00C33032">
        <w:tc>
          <w:tcPr>
            <w:tcW w:w="1548" w:type="dxa"/>
          </w:tcPr>
          <w:p w:rsidR="00167549" w:rsidRPr="00C33032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C33032"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1537" w:type="dxa"/>
          </w:tcPr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93.500,00</w:t>
            </w:r>
          </w:p>
        </w:tc>
        <w:tc>
          <w:tcPr>
            <w:tcW w:w="1843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7549" w:rsidRPr="00C33032" w:rsidTr="00C33032">
        <w:tc>
          <w:tcPr>
            <w:tcW w:w="1548" w:type="dxa"/>
          </w:tcPr>
          <w:p w:rsidR="00167549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5D150E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</w:t>
            </w:r>
          </w:p>
        </w:tc>
        <w:tc>
          <w:tcPr>
            <w:tcW w:w="1537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5D150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388.000,00</w:t>
            </w:r>
          </w:p>
        </w:tc>
        <w:tc>
          <w:tcPr>
            <w:tcW w:w="1843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Pr="00C33032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7549" w:rsidRPr="00C33032" w:rsidTr="00167549">
        <w:trPr>
          <w:trHeight w:val="435"/>
        </w:trPr>
        <w:tc>
          <w:tcPr>
            <w:tcW w:w="1548" w:type="dxa"/>
          </w:tcPr>
          <w:p w:rsidR="00167549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67549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</w:t>
            </w:r>
          </w:p>
        </w:tc>
        <w:tc>
          <w:tcPr>
            <w:tcW w:w="1537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559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67549" w:rsidRPr="00C33032" w:rsidTr="00C33032">
        <w:tc>
          <w:tcPr>
            <w:tcW w:w="1548" w:type="dxa"/>
          </w:tcPr>
          <w:p w:rsidR="00167549" w:rsidRPr="00C33032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Pr="00C33032">
              <w:rPr>
                <w:rFonts w:ascii="Times New Roman" w:hAnsi="Times New Roman" w:cs="Times New Roman"/>
                <w:b/>
              </w:rPr>
              <w:t>kupno</w:t>
            </w:r>
          </w:p>
        </w:tc>
        <w:tc>
          <w:tcPr>
            <w:tcW w:w="1537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481.500,00</w:t>
            </w:r>
          </w:p>
        </w:tc>
        <w:tc>
          <w:tcPr>
            <w:tcW w:w="1843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20.000,00</w:t>
            </w:r>
          </w:p>
        </w:tc>
        <w:tc>
          <w:tcPr>
            <w:tcW w:w="1559" w:type="dxa"/>
          </w:tcPr>
          <w:p w:rsidR="00167549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7F4EB1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83" w:type="dxa"/>
          </w:tcPr>
          <w:p w:rsidR="00167549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67549" w:rsidRPr="00C33032" w:rsidRDefault="00167549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9F5858" w:rsidRDefault="009F5858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244B6" w:rsidRPr="00C33032" w:rsidRDefault="00C244B6" w:rsidP="00CD3BA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F5858" w:rsidRDefault="008F7A4D" w:rsidP="007353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prikazuju izdaci za financijsku imovinu prema izvorima financiranja u slijedećoj tabeli:</w:t>
      </w:r>
    </w:p>
    <w:p w:rsidR="00C244B6" w:rsidRDefault="00C244B6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7A4D" w:rsidRDefault="008F7A4D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9968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Izdaci za financijsku imovinu prema izvorima financiranja:</w:t>
      </w:r>
    </w:p>
    <w:p w:rsidR="00C244B6" w:rsidRPr="008F7A4D" w:rsidRDefault="00C244B6" w:rsidP="00CD3BA0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832"/>
        <w:gridCol w:w="1559"/>
        <w:gridCol w:w="1418"/>
        <w:gridCol w:w="1383"/>
      </w:tblGrid>
      <w:tr w:rsidR="008F7A4D" w:rsidRPr="008F7A4D" w:rsidTr="008F7A4D">
        <w:tc>
          <w:tcPr>
            <w:tcW w:w="1548" w:type="dxa"/>
          </w:tcPr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Izvori</w:t>
            </w:r>
          </w:p>
          <w:p w:rsidR="008F7A4D" w:rsidRPr="008F7A4D" w:rsidRDefault="008F7A4D" w:rsidP="00CD3BA0">
            <w:pPr>
              <w:pStyle w:val="Bezproreda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financiranja</w:t>
            </w:r>
          </w:p>
        </w:tc>
        <w:tc>
          <w:tcPr>
            <w:tcW w:w="1548" w:type="dxa"/>
          </w:tcPr>
          <w:p w:rsidR="008F7A4D" w:rsidRPr="008F7A4D" w:rsidRDefault="008F7A4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Izvršenje</w:t>
            </w:r>
          </w:p>
          <w:p w:rsidR="008F7A4D" w:rsidRPr="008F7A4D" w:rsidRDefault="008F7A4D" w:rsidP="0080546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</w:t>
            </w:r>
            <w:r w:rsidR="0080546D">
              <w:rPr>
                <w:rFonts w:ascii="Times New Roman" w:hAnsi="Times New Roman" w:cs="Times New Roman"/>
                <w:b/>
                <w:i/>
              </w:rPr>
              <w:t>8</w:t>
            </w:r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32" w:type="dxa"/>
          </w:tcPr>
          <w:p w:rsidR="008F7A4D" w:rsidRPr="008F7A4D" w:rsidRDefault="008F7A4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Plan</w:t>
            </w:r>
          </w:p>
          <w:p w:rsidR="008F7A4D" w:rsidRPr="008F7A4D" w:rsidRDefault="008F7A4D" w:rsidP="0080546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</w:t>
            </w:r>
            <w:r w:rsidR="0080546D">
              <w:rPr>
                <w:rFonts w:ascii="Times New Roman" w:hAnsi="Times New Roman" w:cs="Times New Roman"/>
                <w:b/>
                <w:i/>
              </w:rPr>
              <w:t>9</w:t>
            </w:r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59" w:type="dxa"/>
          </w:tcPr>
          <w:p w:rsidR="008F7A4D" w:rsidRPr="008F7A4D" w:rsidRDefault="008F7A4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Ostvarenje</w:t>
            </w:r>
          </w:p>
          <w:p w:rsidR="008F7A4D" w:rsidRPr="008F7A4D" w:rsidRDefault="008F7A4D" w:rsidP="0080546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</w:t>
            </w:r>
            <w:r w:rsidR="0080546D">
              <w:rPr>
                <w:rFonts w:ascii="Times New Roman" w:hAnsi="Times New Roman" w:cs="Times New Roman"/>
                <w:b/>
                <w:i/>
              </w:rPr>
              <w:t>9</w:t>
            </w:r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418" w:type="dxa"/>
          </w:tcPr>
          <w:p w:rsidR="008F7A4D" w:rsidRPr="008F7A4D" w:rsidRDefault="008F7A4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 xml:space="preserve">Indeks </w:t>
            </w:r>
            <w:proofErr w:type="spellStart"/>
            <w:r w:rsidRPr="008F7A4D">
              <w:rPr>
                <w:rFonts w:ascii="Times New Roman" w:hAnsi="Times New Roman" w:cs="Times New Roman"/>
                <w:b/>
                <w:i/>
              </w:rPr>
              <w:t>izvr</w:t>
            </w:r>
            <w:proofErr w:type="spellEnd"/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F7A4D" w:rsidRPr="008F7A4D" w:rsidRDefault="008F7A4D" w:rsidP="0080546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</w:t>
            </w:r>
            <w:r w:rsidR="0080546D">
              <w:rPr>
                <w:rFonts w:ascii="Times New Roman" w:hAnsi="Times New Roman" w:cs="Times New Roman"/>
                <w:b/>
                <w:i/>
              </w:rPr>
              <w:t>9</w:t>
            </w:r>
            <w:r w:rsidRPr="008F7A4D">
              <w:rPr>
                <w:rFonts w:ascii="Times New Roman" w:hAnsi="Times New Roman" w:cs="Times New Roman"/>
                <w:b/>
                <w:i/>
              </w:rPr>
              <w:t>/201</w:t>
            </w:r>
            <w:r w:rsidR="0080546D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383" w:type="dxa"/>
          </w:tcPr>
          <w:p w:rsidR="008F7A4D" w:rsidRPr="008F7A4D" w:rsidRDefault="008F7A4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 xml:space="preserve">Indeks </w:t>
            </w:r>
            <w:proofErr w:type="spellStart"/>
            <w:r w:rsidRPr="008F7A4D">
              <w:rPr>
                <w:rFonts w:ascii="Times New Roman" w:hAnsi="Times New Roman" w:cs="Times New Roman"/>
                <w:b/>
                <w:i/>
              </w:rPr>
              <w:t>ostv</w:t>
            </w:r>
            <w:proofErr w:type="spellEnd"/>
            <w:r w:rsidRPr="008F7A4D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8F7A4D" w:rsidRPr="008F7A4D" w:rsidRDefault="008F7A4D" w:rsidP="0080546D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7A4D">
              <w:rPr>
                <w:rFonts w:ascii="Times New Roman" w:hAnsi="Times New Roman" w:cs="Times New Roman"/>
                <w:b/>
                <w:i/>
              </w:rPr>
              <w:t>201</w:t>
            </w:r>
            <w:r w:rsidR="0080546D">
              <w:rPr>
                <w:rFonts w:ascii="Times New Roman" w:hAnsi="Times New Roman" w:cs="Times New Roman"/>
                <w:b/>
                <w:i/>
              </w:rPr>
              <w:t>9</w:t>
            </w:r>
            <w:r w:rsidRPr="008F7A4D">
              <w:rPr>
                <w:rFonts w:ascii="Times New Roman" w:hAnsi="Times New Roman" w:cs="Times New Roman"/>
                <w:b/>
                <w:i/>
              </w:rPr>
              <w:t>/plan 201</w:t>
            </w:r>
            <w:r w:rsidR="0080546D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80546D" w:rsidRPr="008F7A4D" w:rsidTr="008F7A4D">
        <w:tc>
          <w:tcPr>
            <w:tcW w:w="1548" w:type="dxa"/>
          </w:tcPr>
          <w:p w:rsidR="0080546D" w:rsidRPr="008F7A4D" w:rsidRDefault="0080546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8F7A4D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F7A4D">
              <w:rPr>
                <w:rFonts w:ascii="Times New Roman" w:hAnsi="Times New Roman" w:cs="Times New Roman"/>
                <w:b/>
              </w:rPr>
              <w:t xml:space="preserve"> –opći prihodi i primici</w:t>
            </w:r>
          </w:p>
        </w:tc>
        <w:tc>
          <w:tcPr>
            <w:tcW w:w="1548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93.500,00</w:t>
            </w:r>
          </w:p>
        </w:tc>
        <w:tc>
          <w:tcPr>
            <w:tcW w:w="1832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FE58CC" w:rsidRDefault="00FE58CC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FE58CC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546D" w:rsidRPr="008F7A4D" w:rsidTr="008F7A4D">
        <w:tc>
          <w:tcPr>
            <w:tcW w:w="1548" w:type="dxa"/>
          </w:tcPr>
          <w:p w:rsidR="0080546D" w:rsidRDefault="0080546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0546D" w:rsidRDefault="0080546D" w:rsidP="009E65FF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 prihodi za</w:t>
            </w:r>
          </w:p>
          <w:p w:rsidR="0080546D" w:rsidRPr="008F7A4D" w:rsidRDefault="0080546D" w:rsidP="009E65FF">
            <w:pPr>
              <w:pStyle w:val="Bezprored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posebne namjene</w:t>
            </w:r>
          </w:p>
        </w:tc>
        <w:tc>
          <w:tcPr>
            <w:tcW w:w="1548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388.000,00</w:t>
            </w:r>
          </w:p>
        </w:tc>
        <w:tc>
          <w:tcPr>
            <w:tcW w:w="1832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559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</w:tcPr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  <w:p w:rsidR="0080546D" w:rsidRPr="008F7A4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0546D" w:rsidRPr="008F7A4D" w:rsidTr="008F7A4D">
        <w:tc>
          <w:tcPr>
            <w:tcW w:w="1548" w:type="dxa"/>
          </w:tcPr>
          <w:p w:rsidR="0080546D" w:rsidRPr="008F7A4D" w:rsidRDefault="0080546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CD3BA0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8F7A4D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548" w:type="dxa"/>
          </w:tcPr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481.500,00</w:t>
            </w:r>
          </w:p>
        </w:tc>
        <w:tc>
          <w:tcPr>
            <w:tcW w:w="1832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20.000,00</w:t>
            </w:r>
          </w:p>
        </w:tc>
        <w:tc>
          <w:tcPr>
            <w:tcW w:w="1559" w:type="dxa"/>
          </w:tcPr>
          <w:p w:rsidR="0080546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9E65FF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83" w:type="dxa"/>
          </w:tcPr>
          <w:p w:rsidR="0080546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80546D" w:rsidRPr="008F7A4D" w:rsidRDefault="0080546D" w:rsidP="007A4A7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8F7A4D" w:rsidRPr="008F7A4D" w:rsidRDefault="008F7A4D" w:rsidP="00CD3BA0">
      <w:pPr>
        <w:pStyle w:val="Bezproreda"/>
        <w:rPr>
          <w:rFonts w:ascii="Times New Roman" w:hAnsi="Times New Roman" w:cs="Times New Roman"/>
        </w:rPr>
      </w:pPr>
    </w:p>
    <w:p w:rsidR="006614F5" w:rsidRDefault="006614F5" w:rsidP="006614F5">
      <w:pPr>
        <w:pStyle w:val="Bezproreda"/>
        <w:rPr>
          <w:rFonts w:ascii="Times New Roman" w:hAnsi="Times New Roman"/>
          <w:b/>
        </w:rPr>
      </w:pPr>
    </w:p>
    <w:p w:rsidR="006614F5" w:rsidRPr="00FE58CC" w:rsidRDefault="006614F5" w:rsidP="006614F5">
      <w:pPr>
        <w:pStyle w:val="Bezproreda"/>
        <w:rPr>
          <w:rFonts w:ascii="Times New Roman" w:hAnsi="Times New Roman"/>
          <w:b/>
        </w:rPr>
      </w:pPr>
      <w:r w:rsidRPr="00FE58CC">
        <w:rPr>
          <w:rFonts w:ascii="Times New Roman" w:hAnsi="Times New Roman"/>
          <w:b/>
        </w:rPr>
        <w:t>RASPOLOŽIVA SREDSTVA IZ PRETHODNIH GODINA</w:t>
      </w:r>
    </w:p>
    <w:p w:rsidR="006614F5" w:rsidRPr="00A52A72" w:rsidRDefault="006614F5" w:rsidP="006614F5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4F5" w:rsidRPr="000D751A" w:rsidRDefault="006614F5" w:rsidP="006614F5">
      <w:pPr>
        <w:pStyle w:val="Bezproreda"/>
        <w:rPr>
          <w:rFonts w:ascii="Times New Roman" w:hAnsi="Times New Roman" w:cs="Times New Roman"/>
          <w:b/>
        </w:rPr>
      </w:pPr>
      <w:r w:rsidRPr="000D751A">
        <w:rPr>
          <w:rFonts w:ascii="Times New Roman" w:hAnsi="Times New Roman" w:cs="Times New Roman"/>
          <w:b/>
        </w:rPr>
        <w:t>Rezultat poslovanja Općine Privlaka na dan 31.12.201</w:t>
      </w:r>
      <w:r w:rsidR="0065112C" w:rsidRPr="000D751A">
        <w:rPr>
          <w:rFonts w:ascii="Times New Roman" w:hAnsi="Times New Roman" w:cs="Times New Roman"/>
          <w:b/>
        </w:rPr>
        <w:t>9</w:t>
      </w:r>
      <w:r w:rsidRPr="000D751A">
        <w:rPr>
          <w:rFonts w:ascii="Times New Roman" w:hAnsi="Times New Roman" w:cs="Times New Roman"/>
          <w:b/>
        </w:rPr>
        <w:t>.godine</w:t>
      </w:r>
    </w:p>
    <w:p w:rsidR="006614F5" w:rsidRPr="000D751A" w:rsidRDefault="006614F5" w:rsidP="006614F5">
      <w:pPr>
        <w:pStyle w:val="Bezproreda"/>
        <w:rPr>
          <w:rFonts w:ascii="Times New Roman" w:hAnsi="Times New Roman" w:cs="Times New Roman"/>
          <w:b/>
        </w:rPr>
      </w:pPr>
    </w:p>
    <w:p w:rsidR="00B12DA2" w:rsidRDefault="006614F5" w:rsidP="00B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51A">
        <w:rPr>
          <w:rFonts w:ascii="Times New Roman" w:hAnsi="Times New Roman" w:cs="Times New Roman"/>
          <w:sz w:val="24"/>
          <w:szCs w:val="24"/>
        </w:rPr>
        <w:t>U 201</w:t>
      </w:r>
      <w:r w:rsidR="0065112C" w:rsidRPr="000D751A">
        <w:rPr>
          <w:rFonts w:ascii="Times New Roman" w:hAnsi="Times New Roman" w:cs="Times New Roman"/>
          <w:sz w:val="24"/>
          <w:szCs w:val="24"/>
        </w:rPr>
        <w:t>9</w:t>
      </w:r>
      <w:r w:rsidRPr="000D751A">
        <w:rPr>
          <w:rFonts w:ascii="Times New Roman" w:hAnsi="Times New Roman" w:cs="Times New Roman"/>
          <w:sz w:val="24"/>
          <w:szCs w:val="24"/>
        </w:rPr>
        <w:t xml:space="preserve">. godini općina Privlaka je ostvarila je višak prihoda poslovanja u iznosu od </w:t>
      </w:r>
      <w:r w:rsidR="000D751A">
        <w:rPr>
          <w:rFonts w:ascii="Times New Roman" w:hAnsi="Times New Roman" w:cs="Times New Roman"/>
          <w:sz w:val="24"/>
          <w:szCs w:val="24"/>
        </w:rPr>
        <w:t>1.380.771,03</w:t>
      </w:r>
      <w:r w:rsidRPr="000D751A">
        <w:rPr>
          <w:rFonts w:ascii="Times New Roman" w:hAnsi="Times New Roman" w:cs="Times New Roman"/>
          <w:sz w:val="24"/>
          <w:szCs w:val="24"/>
        </w:rPr>
        <w:t xml:space="preserve"> kn</w:t>
      </w:r>
      <w:r w:rsidR="000D751A">
        <w:rPr>
          <w:rFonts w:ascii="Times New Roman" w:hAnsi="Times New Roman" w:cs="Times New Roman"/>
          <w:sz w:val="24"/>
          <w:szCs w:val="24"/>
        </w:rPr>
        <w:t xml:space="preserve"> i</w:t>
      </w:r>
      <w:r w:rsidRPr="000D751A">
        <w:rPr>
          <w:rFonts w:ascii="Times New Roman" w:hAnsi="Times New Roman" w:cs="Times New Roman"/>
          <w:sz w:val="24"/>
          <w:szCs w:val="24"/>
        </w:rPr>
        <w:t xml:space="preserve"> manjak prihoda od nefinancijske imovine u iznosu od </w:t>
      </w:r>
      <w:r w:rsidR="000D751A">
        <w:rPr>
          <w:rFonts w:ascii="Times New Roman" w:hAnsi="Times New Roman" w:cs="Times New Roman"/>
          <w:sz w:val="24"/>
          <w:szCs w:val="24"/>
        </w:rPr>
        <w:t>1.914.485,60</w:t>
      </w:r>
      <w:r w:rsidRPr="000D751A">
        <w:rPr>
          <w:rFonts w:ascii="Times New Roman" w:hAnsi="Times New Roman" w:cs="Times New Roman"/>
          <w:sz w:val="24"/>
          <w:szCs w:val="24"/>
        </w:rPr>
        <w:t xml:space="preserve"> kn</w:t>
      </w:r>
      <w:r w:rsidR="000D751A">
        <w:rPr>
          <w:rFonts w:ascii="Times New Roman" w:hAnsi="Times New Roman" w:cs="Times New Roman"/>
          <w:sz w:val="24"/>
          <w:szCs w:val="24"/>
        </w:rPr>
        <w:t>.</w:t>
      </w:r>
      <w:r w:rsidRPr="000D7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DA2" w:rsidRDefault="004F1ECF" w:rsidP="00B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B12DA2">
        <w:rPr>
          <w:rFonts w:ascii="Times New Roman" w:eastAsia="Calibri" w:hAnsi="Times New Roman" w:cs="Times New Roman"/>
          <w:sz w:val="24"/>
          <w:szCs w:val="24"/>
        </w:rPr>
        <w:t>provedene korekcije rezultata propisan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B12DA2">
        <w:rPr>
          <w:rFonts w:ascii="Times New Roman" w:eastAsia="Calibri" w:hAnsi="Times New Roman" w:cs="Times New Roman"/>
          <w:sz w:val="24"/>
          <w:szCs w:val="24"/>
        </w:rPr>
        <w:t xml:space="preserve"> čl. 82 Pravilnika o proračunskom računovodstvu za iznos od 284.244</w:t>
      </w:r>
      <w:r>
        <w:rPr>
          <w:rFonts w:ascii="Times New Roman" w:eastAsia="Calibri" w:hAnsi="Times New Roman" w:cs="Times New Roman"/>
          <w:sz w:val="24"/>
          <w:szCs w:val="24"/>
        </w:rPr>
        <w:t>,00</w:t>
      </w:r>
      <w:r w:rsidRPr="00B12DA2">
        <w:rPr>
          <w:rFonts w:ascii="Times New Roman" w:eastAsia="Calibri" w:hAnsi="Times New Roman" w:cs="Times New Roman"/>
          <w:sz w:val="24"/>
          <w:szCs w:val="24"/>
        </w:rPr>
        <w:t xml:space="preserve"> kn zbog kapitalnih prijenosa sredstava kojima je financirana nabava nefinancijske imovine točnije za iznos kapitalne pomoći Ministarstva za demografiju, obitelj, mlade i socijalnu politiku za rekonstrukciju prostora dječjeg vrtića Sabunić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ostvareni višak prihoda poslovanja na dan 31.12.2019. godine iznosi </w:t>
      </w:r>
      <w:r w:rsidR="00A77284">
        <w:rPr>
          <w:rFonts w:ascii="Times New Roman" w:eastAsia="Calibri" w:hAnsi="Times New Roman" w:cs="Times New Roman"/>
          <w:sz w:val="24"/>
          <w:szCs w:val="24"/>
        </w:rPr>
        <w:t xml:space="preserve">1.096.527,03 kn, dok </w:t>
      </w:r>
      <w:r w:rsidR="00A77284" w:rsidRPr="000D751A">
        <w:rPr>
          <w:rFonts w:ascii="Times New Roman" w:hAnsi="Times New Roman" w:cs="Times New Roman"/>
          <w:sz w:val="24"/>
          <w:szCs w:val="24"/>
        </w:rPr>
        <w:t>manjak prihoda o</w:t>
      </w:r>
      <w:r w:rsidR="00A77284">
        <w:rPr>
          <w:rFonts w:ascii="Times New Roman" w:hAnsi="Times New Roman" w:cs="Times New Roman"/>
          <w:sz w:val="24"/>
          <w:szCs w:val="24"/>
        </w:rPr>
        <w:t>d nefinancijske imovine iznosi 1.630.241,60 kn.</w:t>
      </w:r>
    </w:p>
    <w:p w:rsidR="00A77284" w:rsidRDefault="00A77284" w:rsidP="00B1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A2" w:rsidRPr="00B12DA2" w:rsidRDefault="006614F5" w:rsidP="00B12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51A">
        <w:rPr>
          <w:rFonts w:ascii="Times New Roman" w:hAnsi="Times New Roman" w:cs="Times New Roman"/>
          <w:sz w:val="24"/>
          <w:szCs w:val="24"/>
        </w:rPr>
        <w:t>Budući da je u 201</w:t>
      </w:r>
      <w:r w:rsidR="000D751A">
        <w:rPr>
          <w:rFonts w:ascii="Times New Roman" w:hAnsi="Times New Roman" w:cs="Times New Roman"/>
          <w:sz w:val="24"/>
          <w:szCs w:val="24"/>
        </w:rPr>
        <w:t>8</w:t>
      </w:r>
      <w:r w:rsidRPr="000D751A">
        <w:rPr>
          <w:rFonts w:ascii="Times New Roman" w:hAnsi="Times New Roman" w:cs="Times New Roman"/>
          <w:sz w:val="24"/>
          <w:szCs w:val="24"/>
        </w:rPr>
        <w:t xml:space="preserve">. godini </w:t>
      </w:r>
      <w:r w:rsidR="000F5F6E">
        <w:rPr>
          <w:rFonts w:ascii="Times New Roman" w:hAnsi="Times New Roman" w:cs="Times New Roman"/>
          <w:sz w:val="24"/>
          <w:szCs w:val="24"/>
        </w:rPr>
        <w:t>bio evidentiran</w:t>
      </w:r>
      <w:r w:rsidRPr="000D751A">
        <w:rPr>
          <w:rFonts w:ascii="Times New Roman" w:hAnsi="Times New Roman" w:cs="Times New Roman"/>
          <w:sz w:val="24"/>
          <w:szCs w:val="24"/>
        </w:rPr>
        <w:t xml:space="preserve"> višak prihoda u iznosu od </w:t>
      </w:r>
      <w:r w:rsidR="0082327E">
        <w:rPr>
          <w:rFonts w:ascii="Times New Roman" w:hAnsi="Times New Roman" w:cs="Times New Roman"/>
          <w:sz w:val="24"/>
          <w:szCs w:val="24"/>
        </w:rPr>
        <w:t>8.904.156,65</w:t>
      </w:r>
      <w:r w:rsidRPr="000D751A">
        <w:rPr>
          <w:rFonts w:ascii="Times New Roman" w:hAnsi="Times New Roman" w:cs="Times New Roman"/>
          <w:sz w:val="24"/>
          <w:szCs w:val="24"/>
        </w:rPr>
        <w:t xml:space="preserve"> kn na dan 31.12.201</w:t>
      </w:r>
      <w:r w:rsidR="0082327E">
        <w:rPr>
          <w:rFonts w:ascii="Times New Roman" w:hAnsi="Times New Roman" w:cs="Times New Roman"/>
          <w:sz w:val="24"/>
          <w:szCs w:val="24"/>
        </w:rPr>
        <w:t>9</w:t>
      </w:r>
      <w:r w:rsidRPr="000D751A">
        <w:rPr>
          <w:rFonts w:ascii="Times New Roman" w:hAnsi="Times New Roman" w:cs="Times New Roman"/>
          <w:sz w:val="24"/>
          <w:szCs w:val="24"/>
        </w:rPr>
        <w:t>. godine ostvareni višak prihoda poslovanja</w:t>
      </w:r>
      <w:r w:rsidR="000F5F6E">
        <w:rPr>
          <w:rFonts w:ascii="Times New Roman" w:hAnsi="Times New Roman" w:cs="Times New Roman"/>
          <w:sz w:val="24"/>
          <w:szCs w:val="24"/>
        </w:rPr>
        <w:t xml:space="preserve"> </w:t>
      </w:r>
      <w:r w:rsidRPr="000D751A">
        <w:rPr>
          <w:rFonts w:ascii="Times New Roman" w:hAnsi="Times New Roman" w:cs="Times New Roman"/>
          <w:sz w:val="24"/>
          <w:szCs w:val="24"/>
        </w:rPr>
        <w:t>iznosi</w:t>
      </w:r>
      <w:r w:rsidR="00B12DA2">
        <w:rPr>
          <w:rFonts w:ascii="Times New Roman" w:hAnsi="Times New Roman" w:cs="Times New Roman"/>
          <w:sz w:val="24"/>
          <w:szCs w:val="24"/>
        </w:rPr>
        <w:t xml:space="preserve"> 10.000.683,68</w:t>
      </w:r>
      <w:r w:rsidR="000F5F6E">
        <w:rPr>
          <w:rFonts w:ascii="Times New Roman" w:hAnsi="Times New Roman" w:cs="Times New Roman"/>
          <w:sz w:val="24"/>
          <w:szCs w:val="24"/>
        </w:rPr>
        <w:t xml:space="preserve"> </w:t>
      </w:r>
      <w:r w:rsidRPr="000D751A">
        <w:rPr>
          <w:rFonts w:ascii="Times New Roman" w:hAnsi="Times New Roman" w:cs="Times New Roman"/>
          <w:sz w:val="24"/>
          <w:szCs w:val="24"/>
        </w:rPr>
        <w:t>kn</w:t>
      </w:r>
      <w:r w:rsidR="000F5F6E">
        <w:rPr>
          <w:rFonts w:ascii="Times New Roman" w:hAnsi="Times New Roman" w:cs="Times New Roman"/>
          <w:sz w:val="24"/>
          <w:szCs w:val="24"/>
        </w:rPr>
        <w:t>.</w:t>
      </w:r>
    </w:p>
    <w:p w:rsidR="006614F5" w:rsidRPr="000D751A" w:rsidRDefault="006614F5" w:rsidP="00661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14F5" w:rsidRPr="00B12DA2" w:rsidRDefault="006614F5" w:rsidP="006614F5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5F6E">
        <w:rPr>
          <w:rFonts w:ascii="Times New Roman" w:hAnsi="Times New Roman" w:cs="Times New Roman"/>
          <w:sz w:val="24"/>
          <w:szCs w:val="24"/>
        </w:rPr>
        <w:t xml:space="preserve">Predlaže se predstavničkom tijelu da donese odluku o pokriću manjka prihoda od nefinancijske imovine u iznosu od </w:t>
      </w:r>
      <w:r w:rsidR="00A77284">
        <w:rPr>
          <w:rFonts w:ascii="Times New Roman" w:hAnsi="Times New Roman" w:cs="Times New Roman"/>
          <w:sz w:val="24"/>
          <w:szCs w:val="24"/>
        </w:rPr>
        <w:t>1.630.241,60</w:t>
      </w:r>
      <w:r w:rsidRPr="000F5F6E">
        <w:rPr>
          <w:rFonts w:ascii="Times New Roman" w:hAnsi="Times New Roman" w:cs="Times New Roman"/>
          <w:sz w:val="24"/>
          <w:szCs w:val="24"/>
        </w:rPr>
        <w:t xml:space="preserve">  kn iz sredstava viška prihoda poslovanja</w:t>
      </w:r>
      <w:r w:rsidRPr="00B12DA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6614F5" w:rsidRPr="000D751A" w:rsidRDefault="006614F5" w:rsidP="00661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D751A">
        <w:rPr>
          <w:rFonts w:ascii="Times New Roman" w:hAnsi="Times New Roman" w:cs="Times New Roman"/>
          <w:sz w:val="24"/>
          <w:szCs w:val="24"/>
        </w:rPr>
        <w:t>Rezultat poslovanja na dan 31.12.201</w:t>
      </w:r>
      <w:r w:rsidR="00B12DA2">
        <w:rPr>
          <w:rFonts w:ascii="Times New Roman" w:hAnsi="Times New Roman" w:cs="Times New Roman"/>
          <w:sz w:val="24"/>
          <w:szCs w:val="24"/>
        </w:rPr>
        <w:t>9</w:t>
      </w:r>
      <w:r w:rsidRPr="000D751A">
        <w:rPr>
          <w:rFonts w:ascii="Times New Roman" w:hAnsi="Times New Roman" w:cs="Times New Roman"/>
          <w:sz w:val="24"/>
          <w:szCs w:val="24"/>
        </w:rPr>
        <w:t xml:space="preserve">. godine je </w:t>
      </w:r>
      <w:r w:rsidR="00B12DA2">
        <w:rPr>
          <w:rFonts w:ascii="Times New Roman" w:hAnsi="Times New Roman" w:cs="Times New Roman"/>
          <w:sz w:val="24"/>
          <w:szCs w:val="24"/>
        </w:rPr>
        <w:t>8.370.442,08</w:t>
      </w:r>
      <w:r w:rsidRPr="000D751A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614F5" w:rsidRDefault="006614F5" w:rsidP="006614F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C244B6" w:rsidRPr="00A52A72" w:rsidRDefault="00C244B6" w:rsidP="006614F5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6614F5" w:rsidRPr="00033F2E" w:rsidRDefault="006614F5" w:rsidP="006614F5">
      <w:pPr>
        <w:pStyle w:val="Bezproreda"/>
        <w:rPr>
          <w:rFonts w:ascii="Times New Roman" w:hAnsi="Times New Roman" w:cs="Times New Roman"/>
          <w:b/>
        </w:rPr>
      </w:pPr>
      <w:r w:rsidRPr="00033F2E">
        <w:rPr>
          <w:rFonts w:ascii="Times New Roman" w:hAnsi="Times New Roman" w:cs="Times New Roman"/>
          <w:b/>
        </w:rPr>
        <w:t>Rezultat poslovanja proračunskog korisnika Dječjeg vrtića Sabunić na dan 31.12.201</w:t>
      </w:r>
      <w:r w:rsidR="00B12DA2" w:rsidRPr="00033F2E">
        <w:rPr>
          <w:rFonts w:ascii="Times New Roman" w:hAnsi="Times New Roman" w:cs="Times New Roman"/>
          <w:b/>
        </w:rPr>
        <w:t>9</w:t>
      </w:r>
      <w:r w:rsidRPr="00033F2E">
        <w:rPr>
          <w:rFonts w:ascii="Times New Roman" w:hAnsi="Times New Roman" w:cs="Times New Roman"/>
          <w:b/>
        </w:rPr>
        <w:t>. godine</w:t>
      </w:r>
    </w:p>
    <w:p w:rsidR="006614F5" w:rsidRPr="00033F2E" w:rsidRDefault="006614F5" w:rsidP="006614F5">
      <w:pPr>
        <w:pStyle w:val="Bezproreda"/>
        <w:rPr>
          <w:rFonts w:ascii="Times New Roman" w:hAnsi="Times New Roman" w:cs="Times New Roman"/>
          <w:b/>
        </w:rPr>
      </w:pPr>
    </w:p>
    <w:p w:rsidR="006614F5" w:rsidRPr="00033F2E" w:rsidRDefault="006614F5" w:rsidP="00661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3F2E">
        <w:rPr>
          <w:rFonts w:ascii="Times New Roman" w:hAnsi="Times New Roman" w:cs="Times New Roman"/>
          <w:sz w:val="24"/>
          <w:szCs w:val="24"/>
        </w:rPr>
        <w:t>Na dan 31.12.201</w:t>
      </w:r>
      <w:r w:rsidR="00B71A6D" w:rsidRPr="00033F2E">
        <w:rPr>
          <w:rFonts w:ascii="Times New Roman" w:hAnsi="Times New Roman" w:cs="Times New Roman"/>
          <w:sz w:val="24"/>
          <w:szCs w:val="24"/>
        </w:rPr>
        <w:t>9</w:t>
      </w:r>
      <w:r w:rsidRPr="00033F2E">
        <w:rPr>
          <w:rFonts w:ascii="Times New Roman" w:hAnsi="Times New Roman" w:cs="Times New Roman"/>
          <w:sz w:val="24"/>
          <w:szCs w:val="24"/>
        </w:rPr>
        <w:t xml:space="preserve">. godine proračunski korisnik Dječji vrtić Sabunić ostvario je </w:t>
      </w:r>
      <w:r w:rsidR="00B71A6D" w:rsidRPr="00033F2E">
        <w:rPr>
          <w:rFonts w:ascii="Times New Roman" w:hAnsi="Times New Roman" w:cs="Times New Roman"/>
          <w:sz w:val="24"/>
          <w:szCs w:val="24"/>
        </w:rPr>
        <w:t>višak prihoda poslovanja u iznosu od 17.855,80 kn</w:t>
      </w:r>
      <w:r w:rsidRPr="00033F2E">
        <w:rPr>
          <w:rFonts w:ascii="Times New Roman" w:hAnsi="Times New Roman" w:cs="Times New Roman"/>
          <w:sz w:val="24"/>
          <w:szCs w:val="24"/>
        </w:rPr>
        <w:t xml:space="preserve"> i manjak  prihoda od nefinancijske imovine  u iznosu od </w:t>
      </w:r>
      <w:r w:rsidR="00B71A6D" w:rsidRPr="00033F2E">
        <w:rPr>
          <w:rFonts w:ascii="Times New Roman" w:hAnsi="Times New Roman" w:cs="Times New Roman"/>
          <w:sz w:val="24"/>
          <w:szCs w:val="24"/>
        </w:rPr>
        <w:t>2.962,50</w:t>
      </w:r>
      <w:r w:rsidRPr="00033F2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033F2E" w:rsidRPr="00033F2E" w:rsidRDefault="006614F5" w:rsidP="00033F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F2E">
        <w:rPr>
          <w:rFonts w:ascii="Times New Roman" w:hAnsi="Times New Roman" w:cs="Times New Roman"/>
          <w:sz w:val="24"/>
          <w:szCs w:val="24"/>
        </w:rPr>
        <w:t>Budući da je na dan 31.12.201</w:t>
      </w:r>
      <w:r w:rsidR="00B71A6D" w:rsidRPr="00033F2E">
        <w:rPr>
          <w:rFonts w:ascii="Times New Roman" w:hAnsi="Times New Roman" w:cs="Times New Roman"/>
          <w:sz w:val="24"/>
          <w:szCs w:val="24"/>
        </w:rPr>
        <w:t>8</w:t>
      </w:r>
      <w:r w:rsidRPr="00033F2E">
        <w:rPr>
          <w:rFonts w:ascii="Times New Roman" w:hAnsi="Times New Roman" w:cs="Times New Roman"/>
          <w:sz w:val="24"/>
          <w:szCs w:val="24"/>
        </w:rPr>
        <w:t xml:space="preserve">. godine bio evidentiran </w:t>
      </w:r>
      <w:r w:rsidR="00B71A6D" w:rsidRPr="00033F2E">
        <w:rPr>
          <w:rFonts w:ascii="Times New Roman" w:hAnsi="Times New Roman" w:cs="Times New Roman"/>
          <w:sz w:val="24"/>
          <w:szCs w:val="24"/>
        </w:rPr>
        <w:t>manjak prihoda u iznosu od 30.152,37 kn</w:t>
      </w:r>
      <w:r w:rsidR="00033F2E" w:rsidRPr="00033F2E">
        <w:rPr>
          <w:rFonts w:ascii="Times New Roman" w:hAnsi="Times New Roman" w:cs="Times New Roman"/>
          <w:sz w:val="24"/>
          <w:szCs w:val="24"/>
        </w:rPr>
        <w:t xml:space="preserve"> </w:t>
      </w:r>
      <w:r w:rsidR="00B71A6D" w:rsidRPr="00033F2E">
        <w:rPr>
          <w:rFonts w:ascii="Times New Roman" w:hAnsi="Times New Roman" w:cs="Times New Roman"/>
          <w:sz w:val="24"/>
          <w:szCs w:val="24"/>
        </w:rPr>
        <w:t xml:space="preserve"> </w:t>
      </w:r>
      <w:r w:rsidR="00033F2E" w:rsidRPr="00033F2E">
        <w:rPr>
          <w:rFonts w:ascii="Times New Roman" w:hAnsi="Times New Roman" w:cs="Times New Roman"/>
          <w:sz w:val="24"/>
          <w:szCs w:val="24"/>
        </w:rPr>
        <w:t>na dan 31.12.2019. godine ostvareni manjak prihoda iznosi 33.114,87 kn.</w:t>
      </w:r>
    </w:p>
    <w:p w:rsidR="00B71A6D" w:rsidRPr="00033F2E" w:rsidRDefault="00B71A6D" w:rsidP="00B71A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14F5" w:rsidRPr="00033F2E" w:rsidRDefault="00033F2E" w:rsidP="00661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3F2E">
        <w:rPr>
          <w:rFonts w:ascii="Times New Roman" w:hAnsi="Times New Roman" w:cs="Times New Roman"/>
          <w:sz w:val="24"/>
          <w:szCs w:val="24"/>
        </w:rPr>
        <w:t>Predlaže</w:t>
      </w:r>
      <w:r w:rsidR="006614F5" w:rsidRPr="00033F2E">
        <w:rPr>
          <w:rFonts w:ascii="Times New Roman" w:hAnsi="Times New Roman" w:cs="Times New Roman"/>
          <w:sz w:val="24"/>
          <w:szCs w:val="24"/>
        </w:rPr>
        <w:t xml:space="preserve"> se Upravnom vijeću Dječjeg vrtića Sabunić da donese odluku o pokriću manjka prihoda od </w:t>
      </w:r>
      <w:r w:rsidRPr="00033F2E">
        <w:rPr>
          <w:rFonts w:ascii="Times New Roman" w:hAnsi="Times New Roman" w:cs="Times New Roman"/>
          <w:sz w:val="24"/>
          <w:szCs w:val="24"/>
        </w:rPr>
        <w:t>ne</w:t>
      </w:r>
      <w:r w:rsidR="006614F5" w:rsidRPr="00033F2E">
        <w:rPr>
          <w:rFonts w:ascii="Times New Roman" w:hAnsi="Times New Roman" w:cs="Times New Roman"/>
          <w:sz w:val="24"/>
          <w:szCs w:val="24"/>
        </w:rPr>
        <w:t xml:space="preserve">financijske imovine u iznosu od </w:t>
      </w:r>
      <w:r w:rsidRPr="00033F2E">
        <w:rPr>
          <w:rFonts w:ascii="Times New Roman" w:hAnsi="Times New Roman" w:cs="Times New Roman"/>
          <w:sz w:val="24"/>
          <w:szCs w:val="24"/>
        </w:rPr>
        <w:t>33.114,87</w:t>
      </w:r>
      <w:r w:rsidR="006614F5" w:rsidRPr="00033F2E">
        <w:rPr>
          <w:rFonts w:ascii="Times New Roman" w:hAnsi="Times New Roman" w:cs="Times New Roman"/>
          <w:sz w:val="24"/>
          <w:szCs w:val="24"/>
        </w:rPr>
        <w:t xml:space="preserve"> kn iz viška prihoda poslovanja. </w:t>
      </w:r>
    </w:p>
    <w:p w:rsidR="006614F5" w:rsidRPr="00033F2E" w:rsidRDefault="006614F5" w:rsidP="00661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33F2E">
        <w:rPr>
          <w:rFonts w:ascii="Times New Roman" w:hAnsi="Times New Roman" w:cs="Times New Roman"/>
          <w:sz w:val="24"/>
          <w:szCs w:val="24"/>
        </w:rPr>
        <w:t xml:space="preserve">Ukupno ostvareni manjak prihoda proračunskog korisnika Dječjeg vrtića Sabunić iznosi </w:t>
      </w:r>
      <w:r w:rsidR="00033F2E" w:rsidRPr="00033F2E">
        <w:rPr>
          <w:rFonts w:ascii="Times New Roman" w:hAnsi="Times New Roman" w:cs="Times New Roman"/>
          <w:sz w:val="24"/>
          <w:szCs w:val="24"/>
        </w:rPr>
        <w:t xml:space="preserve">15.259,07 </w:t>
      </w:r>
      <w:r w:rsidRPr="00033F2E">
        <w:rPr>
          <w:rFonts w:ascii="Times New Roman" w:hAnsi="Times New Roman" w:cs="Times New Roman"/>
          <w:sz w:val="24"/>
          <w:szCs w:val="24"/>
        </w:rPr>
        <w:t>kn.</w:t>
      </w:r>
    </w:p>
    <w:p w:rsidR="006614F5" w:rsidRDefault="006614F5" w:rsidP="00CD3BA0">
      <w:pPr>
        <w:pStyle w:val="Bezprored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075" w:rsidRDefault="00B83075" w:rsidP="00CD3BA0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C244B6" w:rsidRDefault="00C244B6" w:rsidP="00CD3BA0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C244B6" w:rsidRDefault="00C244B6" w:rsidP="00CD3BA0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C244B6" w:rsidRDefault="00C244B6" w:rsidP="00CD3BA0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C244B6" w:rsidRPr="006614F5" w:rsidRDefault="00C244B6" w:rsidP="00CD3BA0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0C3BC0" w:rsidRPr="000C3BC0" w:rsidRDefault="000C3BC0" w:rsidP="000C3BC0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</w:rPr>
      </w:pPr>
      <w:r w:rsidRPr="000C3BC0">
        <w:rPr>
          <w:rFonts w:ascii="Times New Roman" w:hAnsi="Times New Roman"/>
          <w:b/>
        </w:rPr>
        <w:lastRenderedPageBreak/>
        <w:t>POSEBNI DIO PRORAČUNA</w:t>
      </w:r>
      <w:r w:rsidR="00026B89">
        <w:rPr>
          <w:rFonts w:ascii="Times New Roman" w:hAnsi="Times New Roman"/>
          <w:b/>
        </w:rPr>
        <w:t xml:space="preserve"> </w:t>
      </w:r>
      <w:r w:rsidRPr="000C3BC0">
        <w:rPr>
          <w:rFonts w:ascii="Times New Roman" w:hAnsi="Times New Roman"/>
          <w:b/>
        </w:rPr>
        <w:t>- OBRAZLOŽENJE IZVRŠENJA POSEBNOG DIJELA PRORAČUNA</w:t>
      </w:r>
    </w:p>
    <w:p w:rsidR="000C3BC0" w:rsidRDefault="000C3BC0" w:rsidP="00CD3BA0">
      <w:pPr>
        <w:pStyle w:val="Bezproreda"/>
        <w:rPr>
          <w:rFonts w:ascii="Times New Roman" w:hAnsi="Times New Roman" w:cs="Times New Roman"/>
          <w:b/>
        </w:rPr>
      </w:pPr>
    </w:p>
    <w:p w:rsidR="0082664C" w:rsidRDefault="0082664C" w:rsidP="00EA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4900" w:rsidRDefault="0082664C" w:rsidP="00EA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61CC2">
        <w:rPr>
          <w:rFonts w:ascii="Times New Roman" w:hAnsi="Times New Roman" w:cs="Times New Roman"/>
          <w:sz w:val="24"/>
          <w:szCs w:val="24"/>
        </w:rPr>
        <w:t xml:space="preserve">Posebni </w:t>
      </w:r>
      <w:r>
        <w:rPr>
          <w:rFonts w:ascii="Times New Roman" w:hAnsi="Times New Roman" w:cs="Times New Roman"/>
          <w:sz w:val="24"/>
          <w:szCs w:val="24"/>
        </w:rPr>
        <w:t>dio Proračuna Općine Privlaka za 201</w:t>
      </w:r>
      <w:r w:rsidR="00A52A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sastoji se od izvršenja rashoda i izdataka proračuna i proračunskog korisnika iskazanih po organizacijskoj i programskoj klasifikaciji.</w:t>
      </w:r>
    </w:p>
    <w:p w:rsidR="00346D58" w:rsidRDefault="00346D58" w:rsidP="00EA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46D58" w:rsidRDefault="00346D58" w:rsidP="00EA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46D58" w:rsidRPr="00346D58" w:rsidRDefault="00346D58" w:rsidP="00EA490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D58">
        <w:rPr>
          <w:rFonts w:ascii="Times New Roman" w:hAnsi="Times New Roman" w:cs="Times New Roman"/>
          <w:b/>
          <w:sz w:val="24"/>
          <w:szCs w:val="24"/>
        </w:rPr>
        <w:t>3.1. Izvršenje po organizacijskoj klasifikaciji</w:t>
      </w:r>
    </w:p>
    <w:p w:rsidR="00346D58" w:rsidRDefault="00346D58" w:rsidP="00EA490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22BE" w:rsidRDefault="00EA4900" w:rsidP="00FE22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1CC2">
        <w:rPr>
          <w:rFonts w:ascii="Times New Roman" w:hAnsi="Times New Roman" w:cs="Times New Roman"/>
          <w:sz w:val="24"/>
          <w:szCs w:val="24"/>
        </w:rPr>
        <w:t xml:space="preserve">Posebni </w:t>
      </w:r>
      <w:r>
        <w:rPr>
          <w:rFonts w:ascii="Times New Roman" w:hAnsi="Times New Roman" w:cs="Times New Roman"/>
          <w:sz w:val="24"/>
          <w:szCs w:val="24"/>
        </w:rPr>
        <w:t>dio Proračuna Općine Privlaka za 201</w:t>
      </w:r>
      <w:r w:rsidR="00A52A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sastoji se od izvršenja rashoda i izdataka proračuna i proračunskog korisnika iskazanih po vrstama raspoređeni su  po organizacij</w:t>
      </w:r>
      <w:r w:rsidR="00C244B6">
        <w:rPr>
          <w:rFonts w:ascii="Times New Roman" w:hAnsi="Times New Roman" w:cs="Times New Roman"/>
          <w:sz w:val="24"/>
          <w:szCs w:val="24"/>
        </w:rPr>
        <w:t>skoj klasifikaciji na razdjele:</w:t>
      </w:r>
    </w:p>
    <w:p w:rsidR="00EA4900" w:rsidRDefault="00EA4900" w:rsidP="00FE22BE">
      <w:pPr>
        <w:pStyle w:val="Bezprored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001 OPĆINSKO VIJEĆE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001-01 Općinsko vijeće  </w:t>
      </w:r>
    </w:p>
    <w:p w:rsidR="00EA4900" w:rsidRDefault="00EA4900" w:rsidP="00FE22BE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002 URED NAČELNIKA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002-01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4900">
        <w:rPr>
          <w:rFonts w:ascii="Times New Roman" w:hAnsi="Times New Roman" w:cs="Times New Roman"/>
          <w:sz w:val="24"/>
          <w:szCs w:val="24"/>
        </w:rPr>
        <w:t>zvršna vlast</w:t>
      </w:r>
    </w:p>
    <w:p w:rsidR="00EA4900" w:rsidRDefault="00EA4900" w:rsidP="00FE22BE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003 JEDINSTVENI UPRAVNI ODJEL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003-01 </w:t>
      </w:r>
      <w:r>
        <w:rPr>
          <w:rFonts w:ascii="Times New Roman" w:hAnsi="Times New Roman" w:cs="Times New Roman"/>
          <w:sz w:val="24"/>
          <w:szCs w:val="24"/>
        </w:rPr>
        <w:t>Z</w:t>
      </w:r>
      <w:r w:rsidR="00EA4900">
        <w:rPr>
          <w:rFonts w:ascii="Times New Roman" w:hAnsi="Times New Roman" w:cs="Times New Roman"/>
          <w:sz w:val="24"/>
          <w:szCs w:val="24"/>
        </w:rPr>
        <w:t>ajednički poslovi upravnog odjela</w:t>
      </w:r>
    </w:p>
    <w:p w:rsidR="00EA4900" w:rsidRDefault="00FE22BE" w:rsidP="00FE22BE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003-02 </w:t>
      </w:r>
      <w:r>
        <w:rPr>
          <w:rFonts w:ascii="Times New Roman" w:hAnsi="Times New Roman" w:cs="Times New Roman"/>
          <w:sz w:val="24"/>
          <w:szCs w:val="24"/>
        </w:rPr>
        <w:t>J</w:t>
      </w:r>
      <w:r w:rsidR="00EA4900">
        <w:rPr>
          <w:rFonts w:ascii="Times New Roman" w:hAnsi="Times New Roman" w:cs="Times New Roman"/>
          <w:sz w:val="24"/>
          <w:szCs w:val="24"/>
        </w:rPr>
        <w:t>avne usluge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003-04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A4900">
        <w:rPr>
          <w:rFonts w:ascii="Times New Roman" w:hAnsi="Times New Roman" w:cs="Times New Roman"/>
          <w:sz w:val="24"/>
          <w:szCs w:val="24"/>
        </w:rPr>
        <w:t>oticanje razvoja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003-05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A4900">
        <w:rPr>
          <w:rFonts w:ascii="Times New Roman" w:hAnsi="Times New Roman" w:cs="Times New Roman"/>
          <w:sz w:val="24"/>
          <w:szCs w:val="24"/>
        </w:rPr>
        <w:t>rogram pripreme i planiranja</w:t>
      </w:r>
    </w:p>
    <w:p w:rsidR="00FE22BE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FE22BE">
        <w:rPr>
          <w:rFonts w:ascii="Times New Roman" w:hAnsi="Times New Roman" w:cs="Times New Roman"/>
          <w:sz w:val="24"/>
          <w:szCs w:val="24"/>
        </w:rPr>
        <w:t>Glava: 003-0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22BE">
        <w:rPr>
          <w:rFonts w:ascii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sz w:val="24"/>
          <w:szCs w:val="24"/>
        </w:rPr>
        <w:t>komunalne infrastrukture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003-07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A4900">
        <w:rPr>
          <w:rFonts w:ascii="Times New Roman" w:hAnsi="Times New Roman" w:cs="Times New Roman"/>
          <w:sz w:val="24"/>
          <w:szCs w:val="24"/>
        </w:rPr>
        <w:t>ruštvene i socijalne djelatnosti</w:t>
      </w:r>
    </w:p>
    <w:p w:rsidR="00EA4900" w:rsidRDefault="00EA4900" w:rsidP="00FE22BE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004 PREDŠKOLSKO OBRAZOVANJE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004-01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A4900">
        <w:rPr>
          <w:rFonts w:ascii="Times New Roman" w:hAnsi="Times New Roman" w:cs="Times New Roman"/>
          <w:sz w:val="24"/>
          <w:szCs w:val="24"/>
        </w:rPr>
        <w:t>ashodi za zaposlene</w:t>
      </w:r>
    </w:p>
    <w:p w:rsidR="00EA4900" w:rsidRDefault="00EA4900" w:rsidP="00FE22BE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005 HRVATSKE VODE</w:t>
      </w:r>
    </w:p>
    <w:p w:rsidR="00EA4900" w:rsidRDefault="00FE22BE" w:rsidP="00FE22B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005-01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A4900">
        <w:rPr>
          <w:rFonts w:ascii="Times New Roman" w:hAnsi="Times New Roman" w:cs="Times New Roman"/>
          <w:sz w:val="24"/>
          <w:szCs w:val="24"/>
        </w:rPr>
        <w:t>rogram rada naknade za uređenje voda</w:t>
      </w:r>
    </w:p>
    <w:p w:rsidR="00EA4900" w:rsidRDefault="00EA4900" w:rsidP="007B7D98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007 DJEČJI VRTIĆ SABUNIĆ</w:t>
      </w:r>
    </w:p>
    <w:p w:rsidR="00EA4900" w:rsidRDefault="007B7D98" w:rsidP="007B7D9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>lava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4900">
        <w:rPr>
          <w:rFonts w:ascii="Times New Roman" w:hAnsi="Times New Roman" w:cs="Times New Roman"/>
          <w:sz w:val="24"/>
          <w:szCs w:val="24"/>
        </w:rPr>
        <w:t xml:space="preserve"> 007-01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A4900">
        <w:rPr>
          <w:rFonts w:ascii="Times New Roman" w:hAnsi="Times New Roman" w:cs="Times New Roman"/>
          <w:sz w:val="24"/>
          <w:szCs w:val="24"/>
        </w:rPr>
        <w:t>rogram dječjeg vrtića</w:t>
      </w:r>
    </w:p>
    <w:p w:rsidR="00EA4900" w:rsidRDefault="00EA4900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BA7EA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828">
        <w:rPr>
          <w:rFonts w:ascii="Times New Roman" w:hAnsi="Times New Roman" w:cs="Times New Roman"/>
          <w:b/>
          <w:sz w:val="24"/>
          <w:szCs w:val="24"/>
        </w:rPr>
        <w:t xml:space="preserve">Rashodi razdjela 001 Općinsko vijeće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828">
        <w:rPr>
          <w:rFonts w:ascii="Times New Roman" w:hAnsi="Times New Roman" w:cs="Times New Roman"/>
          <w:sz w:val="24"/>
          <w:szCs w:val="24"/>
        </w:rPr>
        <w:t>u 201</w:t>
      </w:r>
      <w:r w:rsidR="00D43A23">
        <w:rPr>
          <w:rFonts w:ascii="Times New Roman" w:hAnsi="Times New Roman" w:cs="Times New Roman"/>
          <w:sz w:val="24"/>
          <w:szCs w:val="24"/>
        </w:rPr>
        <w:t>9</w:t>
      </w:r>
      <w:r w:rsidRPr="00AC58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C5828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5828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D43A23">
        <w:rPr>
          <w:rFonts w:ascii="Times New Roman" w:hAnsi="Times New Roman" w:cs="Times New Roman"/>
          <w:sz w:val="24"/>
          <w:szCs w:val="24"/>
        </w:rPr>
        <w:t>322.758,28</w:t>
      </w:r>
      <w:r w:rsidRPr="00AC5828">
        <w:rPr>
          <w:rFonts w:ascii="Times New Roman" w:hAnsi="Times New Roman" w:cs="Times New Roman"/>
          <w:sz w:val="24"/>
          <w:szCs w:val="24"/>
        </w:rPr>
        <w:t xml:space="preserve"> kn </w:t>
      </w:r>
      <w:r w:rsidR="00ED40BF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to je </w:t>
      </w:r>
      <w:r w:rsidR="00D43A23">
        <w:rPr>
          <w:rFonts w:ascii="Times New Roman" w:hAnsi="Times New Roman" w:cs="Times New Roman"/>
          <w:sz w:val="24"/>
          <w:szCs w:val="24"/>
        </w:rPr>
        <w:t xml:space="preserve">76,30 </w:t>
      </w:r>
      <w:r>
        <w:rPr>
          <w:rFonts w:ascii="Times New Roman" w:hAnsi="Times New Roman" w:cs="Times New Roman"/>
          <w:sz w:val="24"/>
          <w:szCs w:val="24"/>
        </w:rPr>
        <w:t>% od plana.</w:t>
      </w:r>
    </w:p>
    <w:p w:rsidR="00EA4900" w:rsidRDefault="00EA4900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razdjela 002 ured načelnika  </w:t>
      </w:r>
      <w:r w:rsidRPr="00AC5828">
        <w:rPr>
          <w:rFonts w:ascii="Times New Roman" w:hAnsi="Times New Roman" w:cs="Times New Roman"/>
          <w:sz w:val="24"/>
          <w:szCs w:val="24"/>
        </w:rPr>
        <w:t>u 201</w:t>
      </w:r>
      <w:r w:rsidR="00D43A23">
        <w:rPr>
          <w:rFonts w:ascii="Times New Roman" w:hAnsi="Times New Roman" w:cs="Times New Roman"/>
          <w:sz w:val="24"/>
          <w:szCs w:val="24"/>
        </w:rPr>
        <w:t>9</w:t>
      </w:r>
      <w:r w:rsidRPr="00AC5828">
        <w:rPr>
          <w:rFonts w:ascii="Times New Roman" w:hAnsi="Times New Roman" w:cs="Times New Roman"/>
          <w:sz w:val="24"/>
          <w:szCs w:val="24"/>
        </w:rPr>
        <w:t>.</w:t>
      </w:r>
      <w:r w:rsidR="00D43A23">
        <w:rPr>
          <w:rFonts w:ascii="Times New Roman" w:hAnsi="Times New Roman" w:cs="Times New Roman"/>
          <w:sz w:val="24"/>
          <w:szCs w:val="24"/>
        </w:rPr>
        <w:t xml:space="preserve"> </w:t>
      </w:r>
      <w:r w:rsidRPr="00AC5828">
        <w:rPr>
          <w:rFonts w:ascii="Times New Roman" w:hAnsi="Times New Roman" w:cs="Times New Roman"/>
          <w:sz w:val="24"/>
          <w:szCs w:val="24"/>
        </w:rPr>
        <w:t xml:space="preserve">godini ostvareni su u iznosu od </w:t>
      </w:r>
    </w:p>
    <w:p w:rsidR="00EA4900" w:rsidRDefault="00D43A23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275.465,01</w:t>
      </w:r>
      <w:r w:rsidR="00ED40BF">
        <w:rPr>
          <w:rFonts w:ascii="Times New Roman" w:hAnsi="Times New Roman" w:cs="Times New Roman"/>
          <w:sz w:val="24"/>
          <w:szCs w:val="24"/>
        </w:rPr>
        <w:t xml:space="preserve"> kn što je </w:t>
      </w:r>
      <w:r>
        <w:rPr>
          <w:rFonts w:ascii="Times New Roman" w:hAnsi="Times New Roman" w:cs="Times New Roman"/>
          <w:sz w:val="24"/>
          <w:szCs w:val="24"/>
        </w:rPr>
        <w:t>33,05</w:t>
      </w:r>
      <w:r w:rsidR="00ED40BF">
        <w:rPr>
          <w:rFonts w:ascii="Times New Roman" w:hAnsi="Times New Roman" w:cs="Times New Roman"/>
          <w:sz w:val="24"/>
          <w:szCs w:val="24"/>
        </w:rPr>
        <w:t xml:space="preserve"> % od plana.</w:t>
      </w:r>
    </w:p>
    <w:p w:rsidR="00ED40BF" w:rsidRDefault="00EA4900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razdjela 003 jedinstveni upravni odjel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D43A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ED40BF">
        <w:rPr>
          <w:rFonts w:ascii="Times New Roman" w:hAnsi="Times New Roman" w:cs="Times New Roman"/>
          <w:sz w:val="24"/>
          <w:szCs w:val="24"/>
        </w:rPr>
        <w:t>15.</w:t>
      </w:r>
      <w:r w:rsidR="00D43A23">
        <w:rPr>
          <w:rFonts w:ascii="Times New Roman" w:hAnsi="Times New Roman" w:cs="Times New Roman"/>
          <w:sz w:val="24"/>
          <w:szCs w:val="24"/>
        </w:rPr>
        <w:t>921.043,10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D43A23">
        <w:rPr>
          <w:rFonts w:ascii="Times New Roman" w:hAnsi="Times New Roman" w:cs="Times New Roman"/>
          <w:sz w:val="24"/>
          <w:szCs w:val="24"/>
        </w:rPr>
        <w:t>62,25</w:t>
      </w:r>
      <w:r>
        <w:rPr>
          <w:rFonts w:ascii="Times New Roman" w:hAnsi="Times New Roman" w:cs="Times New Roman"/>
          <w:sz w:val="24"/>
          <w:szCs w:val="24"/>
        </w:rPr>
        <w:t xml:space="preserve"> % od pl</w:t>
      </w:r>
      <w:r w:rsidR="00ED40BF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>, te raspoređeni po glava</w:t>
      </w:r>
      <w:r w:rsidR="00ED40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ED40BF" w:rsidRDefault="00ED40BF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003-01 zajednički poslovi upravnog odjela u iznosu od </w:t>
      </w:r>
      <w:r w:rsidR="00D95F95">
        <w:rPr>
          <w:rFonts w:ascii="Times New Roman" w:hAnsi="Times New Roman" w:cs="Times New Roman"/>
          <w:sz w:val="24"/>
          <w:szCs w:val="24"/>
        </w:rPr>
        <w:t>2.499.245,94</w:t>
      </w:r>
      <w:r w:rsidR="00EA4900">
        <w:rPr>
          <w:rFonts w:ascii="Times New Roman" w:hAnsi="Times New Roman" w:cs="Times New Roman"/>
          <w:sz w:val="24"/>
          <w:szCs w:val="24"/>
        </w:rPr>
        <w:t xml:space="preserve"> kn, </w:t>
      </w:r>
    </w:p>
    <w:p w:rsidR="00ED40BF" w:rsidRDefault="00ED40BF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003-02 javne usluge u iznosu od </w:t>
      </w:r>
      <w:r w:rsidR="00D95F95">
        <w:rPr>
          <w:rFonts w:ascii="Times New Roman" w:hAnsi="Times New Roman" w:cs="Times New Roman"/>
          <w:sz w:val="24"/>
          <w:szCs w:val="24"/>
        </w:rPr>
        <w:t>364.841,49</w:t>
      </w:r>
      <w:r w:rsidR="00EA4900">
        <w:rPr>
          <w:rFonts w:ascii="Times New Roman" w:hAnsi="Times New Roman" w:cs="Times New Roman"/>
          <w:sz w:val="24"/>
          <w:szCs w:val="24"/>
        </w:rPr>
        <w:t xml:space="preserve"> kn, </w:t>
      </w:r>
    </w:p>
    <w:p w:rsidR="00ED40BF" w:rsidRDefault="00ED40BF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003-04 poticanje razvoja u iznosu od </w:t>
      </w:r>
      <w:r w:rsidR="00D95F95">
        <w:rPr>
          <w:rFonts w:ascii="Times New Roman" w:hAnsi="Times New Roman" w:cs="Times New Roman"/>
          <w:sz w:val="24"/>
          <w:szCs w:val="24"/>
        </w:rPr>
        <w:t>3.000,00</w:t>
      </w:r>
      <w:r w:rsidR="00EA4900">
        <w:rPr>
          <w:rFonts w:ascii="Times New Roman" w:hAnsi="Times New Roman" w:cs="Times New Roman"/>
          <w:sz w:val="24"/>
          <w:szCs w:val="24"/>
        </w:rPr>
        <w:t xml:space="preserve"> kn,</w:t>
      </w:r>
    </w:p>
    <w:p w:rsidR="00ED40BF" w:rsidRDefault="00ED40BF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003-05 program pripreme i planiranja u iznosu od </w:t>
      </w:r>
      <w:r w:rsidR="00D95F95">
        <w:rPr>
          <w:rFonts w:ascii="Times New Roman" w:hAnsi="Times New Roman" w:cs="Times New Roman"/>
          <w:sz w:val="24"/>
          <w:szCs w:val="24"/>
        </w:rPr>
        <w:t>1.702.937,50</w:t>
      </w:r>
      <w:r w:rsidR="00EA4900">
        <w:rPr>
          <w:rFonts w:ascii="Times New Roman" w:hAnsi="Times New Roman" w:cs="Times New Roman"/>
          <w:sz w:val="24"/>
          <w:szCs w:val="24"/>
        </w:rPr>
        <w:t xml:space="preserve"> kn, </w:t>
      </w:r>
    </w:p>
    <w:p w:rsidR="00ED40BF" w:rsidRDefault="00ED40BF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003-06 program komunalne infrastrukture u iznosu od </w:t>
      </w:r>
      <w:r w:rsidR="00D95F95">
        <w:rPr>
          <w:rFonts w:ascii="Times New Roman" w:hAnsi="Times New Roman" w:cs="Times New Roman"/>
          <w:sz w:val="24"/>
          <w:szCs w:val="24"/>
        </w:rPr>
        <w:t>10.197.209,47</w:t>
      </w:r>
      <w:r w:rsidR="00EA4900">
        <w:rPr>
          <w:rFonts w:ascii="Times New Roman" w:hAnsi="Times New Roman" w:cs="Times New Roman"/>
          <w:sz w:val="24"/>
          <w:szCs w:val="24"/>
        </w:rPr>
        <w:t xml:space="preserve"> kn, </w:t>
      </w:r>
    </w:p>
    <w:p w:rsidR="00EA4900" w:rsidRDefault="00ED40BF" w:rsidP="00BA7E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4900">
        <w:rPr>
          <w:rFonts w:ascii="Times New Roman" w:hAnsi="Times New Roman" w:cs="Times New Roman"/>
          <w:sz w:val="24"/>
          <w:szCs w:val="24"/>
        </w:rPr>
        <w:t xml:space="preserve">lava 003-07 društvene i socijalne djelatnosti u iznosu od </w:t>
      </w:r>
      <w:r w:rsidR="00D95F95">
        <w:rPr>
          <w:rFonts w:ascii="Times New Roman" w:hAnsi="Times New Roman" w:cs="Times New Roman"/>
          <w:sz w:val="24"/>
          <w:szCs w:val="24"/>
        </w:rPr>
        <w:t>1.153.808,70</w:t>
      </w:r>
      <w:r w:rsidR="00EA490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EA4900" w:rsidRDefault="00EA4900" w:rsidP="00BA7EA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004 predškolsko obrazovanje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D95F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D95F95">
        <w:rPr>
          <w:rFonts w:ascii="Times New Roman" w:hAnsi="Times New Roman" w:cs="Times New Roman"/>
          <w:sz w:val="24"/>
          <w:szCs w:val="24"/>
        </w:rPr>
        <w:t>554.586,61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D95F95">
        <w:rPr>
          <w:rFonts w:ascii="Times New Roman" w:hAnsi="Times New Roman" w:cs="Times New Roman"/>
          <w:sz w:val="24"/>
          <w:szCs w:val="24"/>
        </w:rPr>
        <w:t>98,45</w:t>
      </w:r>
      <w:r>
        <w:rPr>
          <w:rFonts w:ascii="Times New Roman" w:hAnsi="Times New Roman" w:cs="Times New Roman"/>
          <w:sz w:val="24"/>
          <w:szCs w:val="24"/>
        </w:rPr>
        <w:t xml:space="preserve"> % od plana.</w:t>
      </w:r>
    </w:p>
    <w:p w:rsidR="00EA4900" w:rsidRDefault="00EA4900" w:rsidP="00BA7EA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005 Hrvatske vode </w:t>
      </w:r>
      <w:r w:rsidRPr="00EA4900">
        <w:rPr>
          <w:rFonts w:ascii="Times New Roman" w:hAnsi="Times New Roman" w:cs="Times New Roman"/>
          <w:sz w:val="24"/>
          <w:szCs w:val="24"/>
        </w:rPr>
        <w:t>u 201</w:t>
      </w:r>
      <w:r w:rsidR="00D95F95">
        <w:rPr>
          <w:rFonts w:ascii="Times New Roman" w:hAnsi="Times New Roman" w:cs="Times New Roman"/>
          <w:sz w:val="24"/>
          <w:szCs w:val="24"/>
        </w:rPr>
        <w:t>9</w:t>
      </w:r>
      <w:r w:rsidRPr="00EA49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A4900">
        <w:rPr>
          <w:rFonts w:ascii="Times New Roman" w:hAnsi="Times New Roman" w:cs="Times New Roman"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4900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D95F95">
        <w:rPr>
          <w:rFonts w:ascii="Times New Roman" w:hAnsi="Times New Roman" w:cs="Times New Roman"/>
          <w:sz w:val="24"/>
          <w:szCs w:val="24"/>
        </w:rPr>
        <w:t>8.861,67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D95F95">
        <w:rPr>
          <w:rFonts w:ascii="Times New Roman" w:hAnsi="Times New Roman" w:cs="Times New Roman"/>
          <w:sz w:val="24"/>
          <w:szCs w:val="24"/>
        </w:rPr>
        <w:t xml:space="preserve">59,08 </w:t>
      </w:r>
      <w:r>
        <w:rPr>
          <w:rFonts w:ascii="Times New Roman" w:hAnsi="Times New Roman" w:cs="Times New Roman"/>
          <w:sz w:val="24"/>
          <w:szCs w:val="24"/>
        </w:rPr>
        <w:t>% od plana.</w:t>
      </w:r>
    </w:p>
    <w:p w:rsidR="00346D58" w:rsidRDefault="00EA4900" w:rsidP="00C244B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razdjela 007 Dječji vrtić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D95F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D95F95">
        <w:rPr>
          <w:rFonts w:ascii="Times New Roman" w:hAnsi="Times New Roman" w:cs="Times New Roman"/>
          <w:sz w:val="24"/>
          <w:szCs w:val="24"/>
        </w:rPr>
        <w:t>154.087,5</w:t>
      </w:r>
      <w:r w:rsidR="00BA7E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D95F95">
        <w:rPr>
          <w:rFonts w:ascii="Times New Roman" w:hAnsi="Times New Roman" w:cs="Times New Roman"/>
          <w:sz w:val="24"/>
          <w:szCs w:val="24"/>
        </w:rPr>
        <w:t>80,09</w:t>
      </w:r>
      <w:r>
        <w:rPr>
          <w:rFonts w:ascii="Times New Roman" w:hAnsi="Times New Roman" w:cs="Times New Roman"/>
          <w:sz w:val="24"/>
          <w:szCs w:val="24"/>
        </w:rPr>
        <w:t xml:space="preserve"> % od plana.</w:t>
      </w:r>
    </w:p>
    <w:p w:rsidR="00EA4900" w:rsidRPr="00346D58" w:rsidRDefault="00346D58" w:rsidP="00346D58">
      <w:pPr>
        <w:pStyle w:val="Bezproreda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46D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Izvršenje po programskoj klasifikaciji </w:t>
      </w:r>
    </w:p>
    <w:p w:rsidR="00346D58" w:rsidRDefault="00346D58" w:rsidP="00346D58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1CC2">
        <w:rPr>
          <w:rFonts w:ascii="Times New Roman" w:hAnsi="Times New Roman" w:cs="Times New Roman"/>
          <w:sz w:val="24"/>
          <w:szCs w:val="24"/>
        </w:rPr>
        <w:t xml:space="preserve">Posebni </w:t>
      </w:r>
      <w:r>
        <w:rPr>
          <w:rFonts w:ascii="Times New Roman" w:hAnsi="Times New Roman" w:cs="Times New Roman"/>
          <w:sz w:val="24"/>
          <w:szCs w:val="24"/>
        </w:rPr>
        <w:t>dio Proračuna Općine Privlaka za 201</w:t>
      </w:r>
      <w:r w:rsidR="001461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sastoji se od izvršenja rashoda i izdataka proračuna i proračunskog korisnika iskazanih po vrstama raspoređenih</w:t>
      </w:r>
      <w:r w:rsidR="00483C25">
        <w:rPr>
          <w:rFonts w:ascii="Times New Roman" w:hAnsi="Times New Roman" w:cs="Times New Roman"/>
          <w:sz w:val="24"/>
          <w:szCs w:val="24"/>
        </w:rPr>
        <w:t>, sukladno programskoj klasifikaciji,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3A">
        <w:rPr>
          <w:rFonts w:ascii="Times New Roman" w:hAnsi="Times New Roman" w:cs="Times New Roman"/>
          <w:sz w:val="24"/>
          <w:szCs w:val="24"/>
        </w:rPr>
        <w:t xml:space="preserve">po programima   koji se dijele na </w:t>
      </w:r>
      <w:r>
        <w:rPr>
          <w:rFonts w:ascii="Times New Roman" w:hAnsi="Times New Roman" w:cs="Times New Roman"/>
          <w:sz w:val="24"/>
          <w:szCs w:val="24"/>
        </w:rPr>
        <w:t>aktivnosti te tekuć</w:t>
      </w:r>
      <w:r w:rsidR="00412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kapitaln</w:t>
      </w:r>
      <w:r w:rsidR="00412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projekata.</w:t>
      </w:r>
    </w:p>
    <w:p w:rsidR="00C61CC2" w:rsidRDefault="00C61CC2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1CC2" w:rsidRDefault="00A83E27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ima </w:t>
      </w:r>
      <w:r w:rsidR="005600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 programa </w:t>
      </w:r>
      <w:r w:rsidR="00C61CC2">
        <w:rPr>
          <w:rFonts w:ascii="Times New Roman" w:hAnsi="Times New Roman" w:cs="Times New Roman"/>
          <w:sz w:val="24"/>
          <w:szCs w:val="24"/>
        </w:rPr>
        <w:t>i to:</w:t>
      </w:r>
    </w:p>
    <w:p w:rsidR="00C61CC2" w:rsidRDefault="00C61CC2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41203A">
        <w:rPr>
          <w:rFonts w:ascii="Times New Roman" w:hAnsi="Times New Roman" w:cs="Times New Roman"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 djelovanje zakonodavne vlasti</w:t>
      </w:r>
    </w:p>
    <w:p w:rsidR="00C61CC2" w:rsidRDefault="00C61CC2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41203A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djelovanje izvršne vlasti</w:t>
      </w:r>
    </w:p>
    <w:p w:rsidR="0041203A" w:rsidRDefault="00C61CC2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41203A">
        <w:rPr>
          <w:rFonts w:ascii="Times New Roman" w:hAnsi="Times New Roman" w:cs="Times New Roman"/>
          <w:sz w:val="24"/>
          <w:szCs w:val="24"/>
        </w:rPr>
        <w:t xml:space="preserve"> 3001</w:t>
      </w:r>
      <w:r w:rsidR="005600FF">
        <w:rPr>
          <w:rFonts w:ascii="Times New Roman" w:hAnsi="Times New Roman" w:cs="Times New Roman"/>
          <w:sz w:val="24"/>
          <w:szCs w:val="24"/>
        </w:rPr>
        <w:t>-</w:t>
      </w:r>
      <w:r w:rsidR="0041203A">
        <w:rPr>
          <w:rFonts w:ascii="Times New Roman" w:hAnsi="Times New Roman" w:cs="Times New Roman"/>
          <w:sz w:val="24"/>
          <w:szCs w:val="24"/>
        </w:rPr>
        <w:t xml:space="preserve"> </w:t>
      </w:r>
      <w:r w:rsidR="005600FF">
        <w:rPr>
          <w:rFonts w:ascii="Times New Roman" w:hAnsi="Times New Roman" w:cs="Times New Roman"/>
          <w:sz w:val="24"/>
          <w:szCs w:val="24"/>
        </w:rPr>
        <w:t xml:space="preserve">3003 </w:t>
      </w:r>
      <w:r w:rsidR="0041203A">
        <w:rPr>
          <w:rFonts w:ascii="Times New Roman" w:hAnsi="Times New Roman" w:cs="Times New Roman"/>
          <w:sz w:val="24"/>
          <w:szCs w:val="24"/>
        </w:rPr>
        <w:t>administracija i upravljanje</w:t>
      </w:r>
    </w:p>
    <w:p w:rsidR="00C61CC2" w:rsidRDefault="00300FD6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00FD6">
        <w:rPr>
          <w:rFonts w:ascii="Times New Roman" w:hAnsi="Times New Roman" w:cs="Times New Roman"/>
          <w:sz w:val="24"/>
          <w:szCs w:val="24"/>
        </w:rPr>
        <w:t xml:space="preserve">program 3004 </w:t>
      </w:r>
      <w:r w:rsidR="00CC33D8">
        <w:rPr>
          <w:rFonts w:ascii="Times New Roman" w:hAnsi="Times New Roman" w:cs="Times New Roman"/>
          <w:sz w:val="24"/>
          <w:szCs w:val="24"/>
        </w:rPr>
        <w:t>protupožarna, civilna zaštita i crveni križ</w:t>
      </w:r>
    </w:p>
    <w:p w:rsidR="00300FD6" w:rsidRDefault="00300FD6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3005 poticanje razvoja poljoprivrede</w:t>
      </w:r>
    </w:p>
    <w:p w:rsidR="000C3BC0" w:rsidRDefault="00CC33D8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3006 priprema, planiranje</w:t>
      </w:r>
      <w:r w:rsidR="00EF50A4">
        <w:rPr>
          <w:rFonts w:ascii="Times New Roman" w:hAnsi="Times New Roman" w:cs="Times New Roman"/>
          <w:sz w:val="24"/>
          <w:szCs w:val="24"/>
        </w:rPr>
        <w:t xml:space="preserve"> i projekti</w:t>
      </w:r>
    </w:p>
    <w:p w:rsidR="00CC33D8" w:rsidRDefault="00CC33D8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3007</w:t>
      </w:r>
      <w:r w:rsidR="005600FF">
        <w:rPr>
          <w:rFonts w:ascii="Times New Roman" w:hAnsi="Times New Roman" w:cs="Times New Roman"/>
          <w:sz w:val="24"/>
          <w:szCs w:val="24"/>
        </w:rPr>
        <w:t xml:space="preserve">-3010 </w:t>
      </w:r>
      <w:r>
        <w:rPr>
          <w:rFonts w:ascii="Times New Roman" w:hAnsi="Times New Roman" w:cs="Times New Roman"/>
          <w:sz w:val="24"/>
          <w:szCs w:val="24"/>
        </w:rPr>
        <w:t xml:space="preserve"> komunalna infrastruktura</w:t>
      </w:r>
    </w:p>
    <w:p w:rsidR="00CC33D8" w:rsidRDefault="00CC33D8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3011 javne potrebe u kulturi</w:t>
      </w:r>
    </w:p>
    <w:p w:rsidR="00CC33D8" w:rsidRDefault="00CC33D8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3012 javne potrebe u športu</w:t>
      </w:r>
    </w:p>
    <w:p w:rsidR="00CC33D8" w:rsidRDefault="00CC33D8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3013 javne potrebe vjerskih zajednica</w:t>
      </w:r>
    </w:p>
    <w:p w:rsidR="00CC33D8" w:rsidRDefault="00CC33D8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3014 javne potrebe udruga građana</w:t>
      </w:r>
    </w:p>
    <w:p w:rsidR="001461FA" w:rsidRDefault="001461FA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3015 javne potrebe u</w:t>
      </w:r>
      <w:r w:rsidR="003608F9">
        <w:rPr>
          <w:rFonts w:ascii="Times New Roman" w:hAnsi="Times New Roman" w:cs="Times New Roman"/>
          <w:sz w:val="24"/>
          <w:szCs w:val="24"/>
        </w:rPr>
        <w:t xml:space="preserve"> osnovnom obrazovanju</w:t>
      </w:r>
    </w:p>
    <w:p w:rsidR="000029FA" w:rsidRDefault="000029FA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3016</w:t>
      </w:r>
      <w:r w:rsidR="00A83E27">
        <w:rPr>
          <w:rFonts w:ascii="Times New Roman" w:hAnsi="Times New Roman" w:cs="Times New Roman"/>
          <w:sz w:val="24"/>
          <w:szCs w:val="24"/>
        </w:rPr>
        <w:t xml:space="preserve">-3018 </w:t>
      </w:r>
      <w:r>
        <w:rPr>
          <w:rFonts w:ascii="Times New Roman" w:hAnsi="Times New Roman" w:cs="Times New Roman"/>
          <w:sz w:val="24"/>
          <w:szCs w:val="24"/>
        </w:rPr>
        <w:t>javne potrebe socijalne zaštite i skrbi</w:t>
      </w:r>
    </w:p>
    <w:p w:rsidR="000029FA" w:rsidRDefault="000029FA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4001-4004 javne potrebe predškolskog obrazovanja</w:t>
      </w:r>
    </w:p>
    <w:p w:rsidR="005600FF" w:rsidRDefault="00EF50A4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5001 program rada naknade</w:t>
      </w:r>
      <w:r w:rsidR="005600FF">
        <w:rPr>
          <w:rFonts w:ascii="Times New Roman" w:hAnsi="Times New Roman" w:cs="Times New Roman"/>
          <w:sz w:val="24"/>
          <w:szCs w:val="24"/>
        </w:rPr>
        <w:t xml:space="preserve"> za uređenje voda</w:t>
      </w:r>
    </w:p>
    <w:p w:rsidR="005600FF" w:rsidRDefault="005600FF" w:rsidP="00EF50A4">
      <w:pPr>
        <w:pStyle w:val="Bezprored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7001program Dječjeg vrtića</w:t>
      </w:r>
    </w:p>
    <w:p w:rsidR="005600FF" w:rsidRDefault="005600F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430C" w:rsidRDefault="0031430C" w:rsidP="007C7C8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B6175">
        <w:rPr>
          <w:rFonts w:ascii="Times New Roman" w:hAnsi="Times New Roman" w:cs="Times New Roman"/>
          <w:b/>
          <w:sz w:val="24"/>
          <w:szCs w:val="24"/>
        </w:rPr>
        <w:t>Rashodi p</w:t>
      </w:r>
      <w:r w:rsidR="005600FF" w:rsidRPr="005B6175">
        <w:rPr>
          <w:rFonts w:ascii="Times New Roman" w:hAnsi="Times New Roman" w:cs="Times New Roman"/>
          <w:b/>
          <w:sz w:val="24"/>
          <w:szCs w:val="24"/>
        </w:rPr>
        <w:t>rogram</w:t>
      </w:r>
      <w:r w:rsidRPr="005B6175">
        <w:rPr>
          <w:rFonts w:ascii="Times New Roman" w:hAnsi="Times New Roman" w:cs="Times New Roman"/>
          <w:b/>
          <w:sz w:val="24"/>
          <w:szCs w:val="24"/>
        </w:rPr>
        <w:t>a</w:t>
      </w:r>
      <w:r w:rsidR="005600FF" w:rsidRPr="005B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175">
        <w:rPr>
          <w:rFonts w:ascii="Times New Roman" w:hAnsi="Times New Roman" w:cs="Times New Roman"/>
          <w:b/>
          <w:sz w:val="24"/>
          <w:szCs w:val="24"/>
        </w:rPr>
        <w:t>1001 odnose se na  rashode za djelovanje Općinskog vijeća</w:t>
      </w:r>
      <w:r w:rsidRPr="005B6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Općine Privlaka i </w:t>
      </w:r>
      <w:r w:rsidR="007C7C86">
        <w:rPr>
          <w:rFonts w:ascii="Times New Roman" w:hAnsi="Times New Roman" w:cs="Times New Roman"/>
          <w:sz w:val="24"/>
          <w:szCs w:val="24"/>
        </w:rPr>
        <w:t>u 201</w:t>
      </w:r>
      <w:r w:rsidR="003608F9">
        <w:rPr>
          <w:rFonts w:ascii="Times New Roman" w:hAnsi="Times New Roman" w:cs="Times New Roman"/>
          <w:sz w:val="24"/>
          <w:szCs w:val="24"/>
        </w:rPr>
        <w:t>9</w:t>
      </w:r>
      <w:r w:rsidR="007C7C86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3608F9">
        <w:rPr>
          <w:rFonts w:ascii="Times New Roman" w:hAnsi="Times New Roman" w:cs="Times New Roman"/>
          <w:sz w:val="24"/>
          <w:szCs w:val="24"/>
        </w:rPr>
        <w:t>322.758,28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9A0F36">
        <w:rPr>
          <w:rFonts w:ascii="Times New Roman" w:hAnsi="Times New Roman" w:cs="Times New Roman"/>
          <w:sz w:val="24"/>
          <w:szCs w:val="24"/>
        </w:rPr>
        <w:t xml:space="preserve"> </w:t>
      </w:r>
      <w:r w:rsidR="007C7C86">
        <w:rPr>
          <w:rFonts w:ascii="Times New Roman" w:hAnsi="Times New Roman" w:cs="Times New Roman"/>
          <w:sz w:val="24"/>
          <w:szCs w:val="24"/>
        </w:rPr>
        <w:t xml:space="preserve"> što je</w:t>
      </w:r>
      <w:r w:rsidR="009A0F36">
        <w:rPr>
          <w:rFonts w:ascii="Times New Roman" w:hAnsi="Times New Roman" w:cs="Times New Roman"/>
          <w:sz w:val="24"/>
          <w:szCs w:val="24"/>
        </w:rPr>
        <w:t xml:space="preserve"> </w:t>
      </w:r>
      <w:r w:rsidR="003608F9">
        <w:rPr>
          <w:rFonts w:ascii="Times New Roman" w:hAnsi="Times New Roman" w:cs="Times New Roman"/>
          <w:sz w:val="24"/>
          <w:szCs w:val="24"/>
        </w:rPr>
        <w:t>76,30</w:t>
      </w:r>
      <w:r w:rsidR="009C4566">
        <w:rPr>
          <w:rFonts w:ascii="Times New Roman" w:hAnsi="Times New Roman" w:cs="Times New Roman"/>
          <w:sz w:val="24"/>
          <w:szCs w:val="24"/>
        </w:rPr>
        <w:t xml:space="preserve"> %</w:t>
      </w:r>
      <w:r w:rsidR="007C7C86">
        <w:rPr>
          <w:rFonts w:ascii="Times New Roman" w:hAnsi="Times New Roman" w:cs="Times New Roman"/>
          <w:sz w:val="24"/>
          <w:szCs w:val="24"/>
        </w:rPr>
        <w:t xml:space="preserve"> od plana,</w:t>
      </w:r>
      <w:r w:rsidR="009A0F36">
        <w:rPr>
          <w:rFonts w:ascii="Times New Roman" w:hAnsi="Times New Roman" w:cs="Times New Roman"/>
          <w:sz w:val="24"/>
          <w:szCs w:val="24"/>
        </w:rPr>
        <w:t xml:space="preserve"> te</w:t>
      </w:r>
      <w:r w:rsidR="009C4566">
        <w:rPr>
          <w:rFonts w:ascii="Times New Roman" w:hAnsi="Times New Roman" w:cs="Times New Roman"/>
          <w:sz w:val="24"/>
          <w:szCs w:val="24"/>
        </w:rPr>
        <w:t xml:space="preserve"> su</w:t>
      </w:r>
      <w:r w:rsidR="009A0F36">
        <w:rPr>
          <w:rFonts w:ascii="Times New Roman" w:hAnsi="Times New Roman" w:cs="Times New Roman"/>
          <w:sz w:val="24"/>
          <w:szCs w:val="24"/>
        </w:rPr>
        <w:t xml:space="preserve"> raspoređeni po aktivnostima: </w:t>
      </w:r>
      <w:r>
        <w:rPr>
          <w:rFonts w:ascii="Times New Roman" w:hAnsi="Times New Roman" w:cs="Times New Roman"/>
          <w:sz w:val="24"/>
          <w:szCs w:val="24"/>
        </w:rPr>
        <w:t xml:space="preserve"> aktivnost</w:t>
      </w:r>
      <w:r w:rsidR="009A0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1001-01  poslovanja predstavničkog tijela</w:t>
      </w:r>
      <w:r w:rsidR="009A0F3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608F9">
        <w:rPr>
          <w:rFonts w:ascii="Times New Roman" w:hAnsi="Times New Roman" w:cs="Times New Roman"/>
          <w:sz w:val="24"/>
          <w:szCs w:val="24"/>
        </w:rPr>
        <w:t>71.394,53</w:t>
      </w:r>
      <w:r w:rsidR="009C4566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aktivnost 1001-0</w:t>
      </w:r>
      <w:r w:rsidR="009C45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566">
        <w:rPr>
          <w:rFonts w:ascii="Times New Roman" w:hAnsi="Times New Roman" w:cs="Times New Roman"/>
          <w:sz w:val="24"/>
          <w:szCs w:val="24"/>
        </w:rPr>
        <w:t>dan općine</w:t>
      </w:r>
      <w:r w:rsidR="009A0F3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608F9">
        <w:rPr>
          <w:rFonts w:ascii="Times New Roman" w:hAnsi="Times New Roman" w:cs="Times New Roman"/>
          <w:sz w:val="24"/>
          <w:szCs w:val="24"/>
        </w:rPr>
        <w:t>28.895,98</w:t>
      </w:r>
      <w:r w:rsidR="009A0F36">
        <w:rPr>
          <w:rFonts w:ascii="Times New Roman" w:hAnsi="Times New Roman" w:cs="Times New Roman"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 xml:space="preserve"> aktivnost 1001-</w:t>
      </w:r>
      <w:r w:rsidR="009C45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 donacije političkim strankama</w:t>
      </w:r>
      <w:r w:rsidR="009A0F36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3608F9">
        <w:rPr>
          <w:rFonts w:ascii="Times New Roman" w:hAnsi="Times New Roman" w:cs="Times New Roman"/>
          <w:sz w:val="24"/>
          <w:szCs w:val="24"/>
        </w:rPr>
        <w:t>2</w:t>
      </w:r>
      <w:r w:rsidR="009A0F36">
        <w:rPr>
          <w:rFonts w:ascii="Times New Roman" w:hAnsi="Times New Roman" w:cs="Times New Roman"/>
          <w:sz w:val="24"/>
          <w:szCs w:val="24"/>
        </w:rPr>
        <w:t>.000,00 kn</w:t>
      </w:r>
      <w:r w:rsidR="009C4566">
        <w:rPr>
          <w:rFonts w:ascii="Times New Roman" w:hAnsi="Times New Roman" w:cs="Times New Roman"/>
          <w:sz w:val="24"/>
          <w:szCs w:val="24"/>
        </w:rPr>
        <w:t xml:space="preserve">, aktivnost </w:t>
      </w:r>
      <w:r>
        <w:rPr>
          <w:rFonts w:ascii="Times New Roman" w:hAnsi="Times New Roman" w:cs="Times New Roman"/>
          <w:sz w:val="24"/>
          <w:szCs w:val="24"/>
        </w:rPr>
        <w:t>1001-</w:t>
      </w:r>
      <w:r w:rsidR="009C45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</w:t>
      </w:r>
      <w:r w:rsidR="009A0F36">
        <w:rPr>
          <w:rFonts w:ascii="Times New Roman" w:hAnsi="Times New Roman" w:cs="Times New Roman"/>
          <w:sz w:val="24"/>
          <w:szCs w:val="24"/>
        </w:rPr>
        <w:t xml:space="preserve"> vijećnicima u iznosu od </w:t>
      </w:r>
      <w:r w:rsidR="003608F9">
        <w:rPr>
          <w:rFonts w:ascii="Times New Roman" w:hAnsi="Times New Roman" w:cs="Times New Roman"/>
          <w:sz w:val="24"/>
          <w:szCs w:val="24"/>
        </w:rPr>
        <w:t>19.236,80</w:t>
      </w:r>
      <w:r w:rsidR="009A0F36">
        <w:rPr>
          <w:rFonts w:ascii="Times New Roman" w:hAnsi="Times New Roman" w:cs="Times New Roman"/>
          <w:sz w:val="24"/>
          <w:szCs w:val="24"/>
        </w:rPr>
        <w:t xml:space="preserve"> kn, aktivnost 1001-</w:t>
      </w:r>
      <w:r w:rsidR="009C4566">
        <w:rPr>
          <w:rFonts w:ascii="Times New Roman" w:hAnsi="Times New Roman" w:cs="Times New Roman"/>
          <w:sz w:val="24"/>
          <w:szCs w:val="24"/>
        </w:rPr>
        <w:t>0</w:t>
      </w:r>
      <w:r w:rsidR="009A0F36">
        <w:rPr>
          <w:rFonts w:ascii="Times New Roman" w:hAnsi="Times New Roman" w:cs="Times New Roman"/>
          <w:sz w:val="24"/>
          <w:szCs w:val="24"/>
        </w:rPr>
        <w:t xml:space="preserve">6 pokroviteljstva i donacije u iznosu od </w:t>
      </w:r>
      <w:r w:rsidR="003608F9">
        <w:rPr>
          <w:rFonts w:ascii="Times New Roman" w:hAnsi="Times New Roman" w:cs="Times New Roman"/>
          <w:sz w:val="24"/>
          <w:szCs w:val="24"/>
        </w:rPr>
        <w:t>181.230,97</w:t>
      </w:r>
      <w:r w:rsidR="009C4566">
        <w:rPr>
          <w:rFonts w:ascii="Times New Roman" w:hAnsi="Times New Roman" w:cs="Times New Roman"/>
          <w:sz w:val="24"/>
          <w:szCs w:val="24"/>
        </w:rPr>
        <w:t xml:space="preserve"> kn</w:t>
      </w:r>
      <w:r w:rsidR="003608F9">
        <w:rPr>
          <w:rFonts w:ascii="Times New Roman" w:hAnsi="Times New Roman" w:cs="Times New Roman"/>
          <w:sz w:val="24"/>
          <w:szCs w:val="24"/>
        </w:rPr>
        <w:t>.</w:t>
      </w:r>
    </w:p>
    <w:p w:rsidR="007C7C86" w:rsidRDefault="009A0F36" w:rsidP="003143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175">
        <w:rPr>
          <w:rFonts w:ascii="Times New Roman" w:hAnsi="Times New Roman" w:cs="Times New Roman"/>
          <w:b/>
          <w:sz w:val="24"/>
          <w:szCs w:val="24"/>
        </w:rPr>
        <w:t>Rashodi prog</w:t>
      </w:r>
      <w:r w:rsidR="009C4566">
        <w:rPr>
          <w:rFonts w:ascii="Times New Roman" w:hAnsi="Times New Roman" w:cs="Times New Roman"/>
          <w:b/>
          <w:sz w:val="24"/>
          <w:szCs w:val="24"/>
        </w:rPr>
        <w:t xml:space="preserve">rama 2001 odnose se na rashode </w:t>
      </w:r>
      <w:r w:rsidRPr="005B6175">
        <w:rPr>
          <w:rFonts w:ascii="Times New Roman" w:hAnsi="Times New Roman" w:cs="Times New Roman"/>
          <w:b/>
          <w:sz w:val="24"/>
          <w:szCs w:val="24"/>
        </w:rPr>
        <w:t>djelovanja izvršne vlasti</w:t>
      </w:r>
      <w:r>
        <w:rPr>
          <w:rFonts w:ascii="Times New Roman" w:hAnsi="Times New Roman" w:cs="Times New Roman"/>
          <w:sz w:val="24"/>
          <w:szCs w:val="24"/>
        </w:rPr>
        <w:t xml:space="preserve"> i u 201</w:t>
      </w:r>
      <w:r w:rsidR="003608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3608F9">
        <w:rPr>
          <w:rFonts w:ascii="Times New Roman" w:hAnsi="Times New Roman" w:cs="Times New Roman"/>
          <w:sz w:val="24"/>
          <w:szCs w:val="24"/>
        </w:rPr>
        <w:t>275.465,01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7C7C86">
        <w:rPr>
          <w:rFonts w:ascii="Times New Roman" w:hAnsi="Times New Roman" w:cs="Times New Roman"/>
          <w:sz w:val="24"/>
          <w:szCs w:val="24"/>
        </w:rPr>
        <w:t xml:space="preserve"> što je </w:t>
      </w:r>
      <w:r w:rsidR="00480F11">
        <w:rPr>
          <w:rFonts w:ascii="Times New Roman" w:hAnsi="Times New Roman" w:cs="Times New Roman"/>
          <w:sz w:val="24"/>
          <w:szCs w:val="24"/>
        </w:rPr>
        <w:t>64,51</w:t>
      </w:r>
      <w:r w:rsidR="007C7C86">
        <w:rPr>
          <w:rFonts w:ascii="Times New Roman" w:hAnsi="Times New Roman" w:cs="Times New Roman"/>
          <w:sz w:val="24"/>
          <w:szCs w:val="24"/>
        </w:rPr>
        <w:t xml:space="preserve"> % od plana</w:t>
      </w:r>
      <w:r>
        <w:rPr>
          <w:rFonts w:ascii="Times New Roman" w:hAnsi="Times New Roman" w:cs="Times New Roman"/>
          <w:sz w:val="24"/>
          <w:szCs w:val="24"/>
        </w:rPr>
        <w:t xml:space="preserve">, te raspoređeni po aktivnostima </w:t>
      </w:r>
      <w:r w:rsidR="007C7C8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2001-01 poslovanje ureda načelnika u iznosu od </w:t>
      </w:r>
      <w:r w:rsidR="00480F11">
        <w:rPr>
          <w:rFonts w:ascii="Times New Roman" w:hAnsi="Times New Roman" w:cs="Times New Roman"/>
          <w:sz w:val="24"/>
          <w:szCs w:val="24"/>
        </w:rPr>
        <w:t>172.620,70</w:t>
      </w:r>
      <w:r>
        <w:rPr>
          <w:rFonts w:ascii="Times New Roman" w:hAnsi="Times New Roman" w:cs="Times New Roman"/>
          <w:sz w:val="24"/>
          <w:szCs w:val="24"/>
        </w:rPr>
        <w:t xml:space="preserve"> kn, aktivnost 2001-02 pokroviteljstva i donacije u iznosu od </w:t>
      </w:r>
      <w:r w:rsidR="00480F11">
        <w:rPr>
          <w:rFonts w:ascii="Times New Roman" w:hAnsi="Times New Roman" w:cs="Times New Roman"/>
          <w:sz w:val="24"/>
          <w:szCs w:val="24"/>
        </w:rPr>
        <w:t>85.346,31</w:t>
      </w:r>
      <w:r>
        <w:rPr>
          <w:rFonts w:ascii="Times New Roman" w:hAnsi="Times New Roman" w:cs="Times New Roman"/>
          <w:sz w:val="24"/>
          <w:szCs w:val="24"/>
        </w:rPr>
        <w:t xml:space="preserve"> kn, aktivnost 2001-03 obilježavanje obljetnica u iznosu od </w:t>
      </w:r>
      <w:r w:rsidR="00480F11">
        <w:rPr>
          <w:rFonts w:ascii="Times New Roman" w:hAnsi="Times New Roman" w:cs="Times New Roman"/>
          <w:sz w:val="24"/>
          <w:szCs w:val="24"/>
        </w:rPr>
        <w:t>15.998</w:t>
      </w:r>
      <w:r w:rsidR="0094408A">
        <w:rPr>
          <w:rFonts w:ascii="Times New Roman" w:hAnsi="Times New Roman" w:cs="Times New Roman"/>
          <w:sz w:val="24"/>
          <w:szCs w:val="24"/>
        </w:rPr>
        <w:t>,00</w:t>
      </w:r>
      <w:r w:rsidR="00480F11">
        <w:rPr>
          <w:rFonts w:ascii="Times New Roman" w:hAnsi="Times New Roman" w:cs="Times New Roman"/>
          <w:sz w:val="24"/>
          <w:szCs w:val="24"/>
        </w:rPr>
        <w:t xml:space="preserve"> kn, aktivnost 2001-05 naknade osobama izvan radnog odnosa u iznosu od 1.500,00 kn.</w:t>
      </w:r>
    </w:p>
    <w:p w:rsidR="007C7C86" w:rsidRDefault="007C7C86" w:rsidP="0031430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B6175">
        <w:rPr>
          <w:rFonts w:ascii="Times New Roman" w:hAnsi="Times New Roman" w:cs="Times New Roman"/>
          <w:b/>
          <w:sz w:val="24"/>
          <w:szCs w:val="24"/>
        </w:rPr>
        <w:t>Rashodi programa 3001-300</w:t>
      </w:r>
      <w:r w:rsidR="00CA4C31">
        <w:rPr>
          <w:rFonts w:ascii="Times New Roman" w:hAnsi="Times New Roman" w:cs="Times New Roman"/>
          <w:b/>
          <w:sz w:val="24"/>
          <w:szCs w:val="24"/>
        </w:rPr>
        <w:t>3</w:t>
      </w:r>
      <w:r w:rsidRPr="005B6175">
        <w:rPr>
          <w:rFonts w:ascii="Times New Roman" w:hAnsi="Times New Roman" w:cs="Times New Roman"/>
          <w:b/>
          <w:sz w:val="24"/>
          <w:szCs w:val="24"/>
        </w:rPr>
        <w:t xml:space="preserve"> odnose se na administraciju i upravljanje</w:t>
      </w:r>
      <w:r>
        <w:rPr>
          <w:rFonts w:ascii="Times New Roman" w:hAnsi="Times New Roman" w:cs="Times New Roman"/>
          <w:sz w:val="24"/>
          <w:szCs w:val="24"/>
        </w:rPr>
        <w:t xml:space="preserve"> i u 201</w:t>
      </w:r>
      <w:r w:rsidR="00480F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4E4990">
        <w:rPr>
          <w:rFonts w:ascii="Times New Roman" w:hAnsi="Times New Roman" w:cs="Times New Roman"/>
          <w:sz w:val="24"/>
          <w:szCs w:val="24"/>
        </w:rPr>
        <w:t>2.499.245,94</w:t>
      </w:r>
      <w:r>
        <w:rPr>
          <w:rFonts w:ascii="Times New Roman" w:hAnsi="Times New Roman" w:cs="Times New Roman"/>
          <w:sz w:val="24"/>
          <w:szCs w:val="24"/>
        </w:rPr>
        <w:t xml:space="preserve"> kn, te </w:t>
      </w:r>
      <w:r w:rsidR="00CA4C31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raspoređeni po aktivnostima:</w:t>
      </w:r>
      <w:r w:rsidR="005B6175">
        <w:rPr>
          <w:rFonts w:ascii="Times New Roman" w:hAnsi="Times New Roman" w:cs="Times New Roman"/>
          <w:sz w:val="24"/>
          <w:szCs w:val="24"/>
        </w:rPr>
        <w:t xml:space="preserve"> aktivnost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175">
        <w:rPr>
          <w:rFonts w:ascii="Times New Roman" w:hAnsi="Times New Roman" w:cs="Times New Roman"/>
          <w:sz w:val="24"/>
          <w:szCs w:val="24"/>
        </w:rPr>
        <w:t xml:space="preserve">3001-01 rashodi za zaposlene u iznosu od </w:t>
      </w:r>
      <w:r w:rsidR="004E4990">
        <w:rPr>
          <w:rFonts w:ascii="Times New Roman" w:hAnsi="Times New Roman" w:cs="Times New Roman"/>
          <w:sz w:val="24"/>
          <w:szCs w:val="24"/>
        </w:rPr>
        <w:t>1.311.819,22</w:t>
      </w:r>
      <w:r w:rsidR="005B6175">
        <w:rPr>
          <w:rFonts w:ascii="Times New Roman" w:hAnsi="Times New Roman" w:cs="Times New Roman"/>
          <w:sz w:val="24"/>
          <w:szCs w:val="24"/>
        </w:rPr>
        <w:t xml:space="preserve"> kn, aktivnost </w:t>
      </w:r>
    </w:p>
    <w:p w:rsidR="005B6175" w:rsidRDefault="005B6175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3001-02 n</w:t>
      </w:r>
      <w:r w:rsidR="000B63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knade troškova zaposlenima u iznosu od </w:t>
      </w:r>
      <w:r w:rsidR="004E4990">
        <w:rPr>
          <w:rFonts w:ascii="Times New Roman" w:hAnsi="Times New Roman" w:cs="Times New Roman"/>
          <w:sz w:val="24"/>
          <w:szCs w:val="24"/>
        </w:rPr>
        <w:t>31.913,86</w:t>
      </w:r>
      <w:r>
        <w:rPr>
          <w:rFonts w:ascii="Times New Roman" w:hAnsi="Times New Roman" w:cs="Times New Roman"/>
          <w:sz w:val="24"/>
          <w:szCs w:val="24"/>
        </w:rPr>
        <w:t xml:space="preserve"> kn, aktivnost 3002-01 rashodi za materijal u iznosu od </w:t>
      </w:r>
      <w:r w:rsidR="004E4990">
        <w:rPr>
          <w:rFonts w:ascii="Times New Roman" w:hAnsi="Times New Roman" w:cs="Times New Roman"/>
          <w:sz w:val="24"/>
          <w:szCs w:val="24"/>
        </w:rPr>
        <w:t>25.664,03</w:t>
      </w:r>
      <w:r>
        <w:rPr>
          <w:rFonts w:ascii="Times New Roman" w:hAnsi="Times New Roman" w:cs="Times New Roman"/>
          <w:sz w:val="24"/>
          <w:szCs w:val="24"/>
        </w:rPr>
        <w:t xml:space="preserve"> kn, aktivnost 3002-02 rashodi za energiju u iznosu od </w:t>
      </w:r>
      <w:r w:rsidR="004E4990">
        <w:rPr>
          <w:rFonts w:ascii="Times New Roman" w:hAnsi="Times New Roman" w:cs="Times New Roman"/>
          <w:sz w:val="24"/>
          <w:szCs w:val="24"/>
        </w:rPr>
        <w:t>23.515,66</w:t>
      </w:r>
      <w:r>
        <w:rPr>
          <w:rFonts w:ascii="Times New Roman" w:hAnsi="Times New Roman" w:cs="Times New Roman"/>
          <w:sz w:val="24"/>
          <w:szCs w:val="24"/>
        </w:rPr>
        <w:t xml:space="preserve"> kn, aktivnost 3002-</w:t>
      </w:r>
      <w:r w:rsidR="004E49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3 rashodi za usluge u iznosu od </w:t>
      </w:r>
      <w:r w:rsidR="004E4990">
        <w:rPr>
          <w:rFonts w:ascii="Times New Roman" w:hAnsi="Times New Roman" w:cs="Times New Roman"/>
          <w:sz w:val="24"/>
          <w:szCs w:val="24"/>
        </w:rPr>
        <w:t>115.138,27</w:t>
      </w:r>
      <w:r>
        <w:rPr>
          <w:rFonts w:ascii="Times New Roman" w:hAnsi="Times New Roman" w:cs="Times New Roman"/>
          <w:sz w:val="24"/>
          <w:szCs w:val="24"/>
        </w:rPr>
        <w:t xml:space="preserve"> kn, aktivnost</w:t>
      </w:r>
    </w:p>
    <w:p w:rsidR="000B63A8" w:rsidRDefault="005B6175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3002-04 rashodi za održavanje u iznosu od </w:t>
      </w:r>
      <w:r w:rsidR="004E4990">
        <w:rPr>
          <w:rFonts w:ascii="Times New Roman" w:hAnsi="Times New Roman" w:cs="Times New Roman"/>
          <w:sz w:val="24"/>
          <w:szCs w:val="24"/>
        </w:rPr>
        <w:t>31.49787</w:t>
      </w:r>
      <w:r>
        <w:rPr>
          <w:rFonts w:ascii="Times New Roman" w:hAnsi="Times New Roman" w:cs="Times New Roman"/>
          <w:sz w:val="24"/>
          <w:szCs w:val="24"/>
        </w:rPr>
        <w:t xml:space="preserve"> kn, aktivnost 3002-0</w:t>
      </w:r>
      <w:r w:rsidR="00CA4C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rashodi za komunalne usluge u iznosu od </w:t>
      </w:r>
      <w:r w:rsidR="004E4990">
        <w:rPr>
          <w:rFonts w:ascii="Times New Roman" w:hAnsi="Times New Roman" w:cs="Times New Roman"/>
          <w:sz w:val="24"/>
          <w:szCs w:val="24"/>
        </w:rPr>
        <w:t>8.965,40</w:t>
      </w:r>
      <w:r>
        <w:rPr>
          <w:rFonts w:ascii="Times New Roman" w:hAnsi="Times New Roman" w:cs="Times New Roman"/>
          <w:sz w:val="24"/>
          <w:szCs w:val="24"/>
        </w:rPr>
        <w:t xml:space="preserve"> kn, </w:t>
      </w:r>
      <w:r w:rsidR="00CA4C31">
        <w:rPr>
          <w:rFonts w:ascii="Times New Roman" w:hAnsi="Times New Roman" w:cs="Times New Roman"/>
          <w:sz w:val="24"/>
          <w:szCs w:val="24"/>
        </w:rPr>
        <w:t xml:space="preserve">aktivnost 3002-06 rashodi za zdravstvene usluge u iznosu od </w:t>
      </w:r>
      <w:r w:rsidR="004E4990">
        <w:rPr>
          <w:rFonts w:ascii="Times New Roman" w:hAnsi="Times New Roman" w:cs="Times New Roman"/>
          <w:sz w:val="24"/>
          <w:szCs w:val="24"/>
        </w:rPr>
        <w:t>9.823,50</w:t>
      </w:r>
      <w:r w:rsidR="00CA4C31">
        <w:rPr>
          <w:rFonts w:ascii="Times New Roman" w:hAnsi="Times New Roman" w:cs="Times New Roman"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 xml:space="preserve">aktivnost 3002-07 rashodi za intelektualne usluge u iznosu od </w:t>
      </w:r>
      <w:r w:rsidR="004E4990">
        <w:rPr>
          <w:rFonts w:ascii="Times New Roman" w:hAnsi="Times New Roman" w:cs="Times New Roman"/>
          <w:sz w:val="24"/>
          <w:szCs w:val="24"/>
        </w:rPr>
        <w:t>516.171,18</w:t>
      </w:r>
      <w:r>
        <w:rPr>
          <w:rFonts w:ascii="Times New Roman" w:hAnsi="Times New Roman" w:cs="Times New Roman"/>
          <w:sz w:val="24"/>
          <w:szCs w:val="24"/>
        </w:rPr>
        <w:t xml:space="preserve">, aktivnost 3002-08 rashodi za računalne usluge u iznosu od </w:t>
      </w:r>
      <w:r w:rsidR="004E4990">
        <w:rPr>
          <w:rFonts w:ascii="Times New Roman" w:hAnsi="Times New Roman" w:cs="Times New Roman"/>
          <w:sz w:val="24"/>
          <w:szCs w:val="24"/>
        </w:rPr>
        <w:t>44.269,41</w:t>
      </w:r>
      <w:r>
        <w:rPr>
          <w:rFonts w:ascii="Times New Roman" w:hAnsi="Times New Roman" w:cs="Times New Roman"/>
          <w:sz w:val="24"/>
          <w:szCs w:val="24"/>
        </w:rPr>
        <w:t xml:space="preserve">kn, aktivnost 3002-09 rashodi za ostale usluge u iznosu od </w:t>
      </w:r>
      <w:r w:rsidR="004E4990">
        <w:rPr>
          <w:rFonts w:ascii="Times New Roman" w:hAnsi="Times New Roman" w:cs="Times New Roman"/>
          <w:sz w:val="24"/>
          <w:szCs w:val="24"/>
        </w:rPr>
        <w:t>39.517,95</w:t>
      </w:r>
      <w:r>
        <w:rPr>
          <w:rFonts w:ascii="Times New Roman" w:hAnsi="Times New Roman" w:cs="Times New Roman"/>
          <w:sz w:val="24"/>
          <w:szCs w:val="24"/>
        </w:rPr>
        <w:t xml:space="preserve"> kn, aktivnost 3002-10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premije osiguranja u iznosu od </w:t>
      </w:r>
      <w:r w:rsidR="004E4990">
        <w:rPr>
          <w:rFonts w:ascii="Times New Roman" w:hAnsi="Times New Roman" w:cs="Times New Roman"/>
          <w:sz w:val="24"/>
          <w:szCs w:val="24"/>
        </w:rPr>
        <w:t>49.928,81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0B63A8">
        <w:rPr>
          <w:rFonts w:ascii="Times New Roman" w:hAnsi="Times New Roman" w:cs="Times New Roman"/>
          <w:sz w:val="24"/>
          <w:szCs w:val="24"/>
        </w:rPr>
        <w:t xml:space="preserve">, aktivnost 3002-11 ostali rashodi poslovanja u iznosu od </w:t>
      </w:r>
      <w:r w:rsidR="004E4990">
        <w:rPr>
          <w:rFonts w:ascii="Times New Roman" w:hAnsi="Times New Roman" w:cs="Times New Roman"/>
          <w:sz w:val="24"/>
          <w:szCs w:val="24"/>
        </w:rPr>
        <w:t>184.158,37</w:t>
      </w:r>
      <w:r w:rsidR="000B63A8">
        <w:rPr>
          <w:rFonts w:ascii="Times New Roman" w:hAnsi="Times New Roman" w:cs="Times New Roman"/>
          <w:sz w:val="24"/>
          <w:szCs w:val="24"/>
        </w:rPr>
        <w:t xml:space="preserve"> kn, aktivnost 3002-12 naknade troškova osobama izvan radnog odnosa u iznosu od </w:t>
      </w:r>
      <w:r w:rsidR="004E4990">
        <w:rPr>
          <w:rFonts w:ascii="Times New Roman" w:hAnsi="Times New Roman" w:cs="Times New Roman"/>
          <w:sz w:val="24"/>
          <w:szCs w:val="24"/>
        </w:rPr>
        <w:t>11.627,56</w:t>
      </w:r>
      <w:r w:rsidR="000B63A8">
        <w:rPr>
          <w:rFonts w:ascii="Times New Roman" w:hAnsi="Times New Roman" w:cs="Times New Roman"/>
          <w:sz w:val="24"/>
          <w:szCs w:val="24"/>
        </w:rPr>
        <w:t xml:space="preserve"> kn, kapitalni projekt 3002-13 nabavka nefinancijske imovine u iznosu od </w:t>
      </w:r>
      <w:r w:rsidR="004E4990">
        <w:rPr>
          <w:rFonts w:ascii="Times New Roman" w:hAnsi="Times New Roman" w:cs="Times New Roman"/>
          <w:sz w:val="24"/>
          <w:szCs w:val="24"/>
        </w:rPr>
        <w:t>62.921,43</w:t>
      </w:r>
      <w:r w:rsidR="00CA4C31">
        <w:rPr>
          <w:rFonts w:ascii="Times New Roman" w:hAnsi="Times New Roman" w:cs="Times New Roman"/>
          <w:sz w:val="24"/>
          <w:szCs w:val="24"/>
        </w:rPr>
        <w:t xml:space="preserve"> kn, </w:t>
      </w:r>
      <w:r w:rsidR="000B63A8">
        <w:rPr>
          <w:rFonts w:ascii="Times New Roman" w:hAnsi="Times New Roman" w:cs="Times New Roman"/>
          <w:sz w:val="24"/>
          <w:szCs w:val="24"/>
        </w:rPr>
        <w:t>aktivnost 3003-01 financijsk</w:t>
      </w:r>
      <w:r w:rsidR="004E4990">
        <w:rPr>
          <w:rFonts w:ascii="Times New Roman" w:hAnsi="Times New Roman" w:cs="Times New Roman"/>
          <w:sz w:val="24"/>
          <w:szCs w:val="24"/>
        </w:rPr>
        <w:t>i</w:t>
      </w:r>
      <w:r w:rsidR="000B63A8">
        <w:rPr>
          <w:rFonts w:ascii="Times New Roman" w:hAnsi="Times New Roman" w:cs="Times New Roman"/>
          <w:sz w:val="24"/>
          <w:szCs w:val="24"/>
        </w:rPr>
        <w:t xml:space="preserve"> rashod</w:t>
      </w:r>
      <w:r w:rsidR="004E4990">
        <w:rPr>
          <w:rFonts w:ascii="Times New Roman" w:hAnsi="Times New Roman" w:cs="Times New Roman"/>
          <w:sz w:val="24"/>
          <w:szCs w:val="24"/>
        </w:rPr>
        <w:t>i</w:t>
      </w:r>
      <w:r w:rsidR="000B63A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E4990">
        <w:rPr>
          <w:rFonts w:ascii="Times New Roman" w:hAnsi="Times New Roman" w:cs="Times New Roman"/>
          <w:sz w:val="24"/>
          <w:szCs w:val="24"/>
        </w:rPr>
        <w:t>32.313,42</w:t>
      </w:r>
      <w:r w:rsidR="000B63A8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0B63A8" w:rsidRDefault="000B63A8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63A8">
        <w:rPr>
          <w:rFonts w:ascii="Times New Roman" w:hAnsi="Times New Roman" w:cs="Times New Roman"/>
          <w:b/>
          <w:sz w:val="24"/>
          <w:szCs w:val="24"/>
        </w:rPr>
        <w:t>Rashodi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3004 protupožarna i</w:t>
      </w:r>
      <w:r w:rsidR="00403C21">
        <w:rPr>
          <w:rFonts w:ascii="Times New Roman" w:hAnsi="Times New Roman" w:cs="Times New Roman"/>
          <w:b/>
          <w:sz w:val="24"/>
          <w:szCs w:val="24"/>
        </w:rPr>
        <w:t xml:space="preserve"> civilna zaštita, crveni križ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3D3E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3D3E4E">
        <w:rPr>
          <w:rFonts w:ascii="Times New Roman" w:hAnsi="Times New Roman" w:cs="Times New Roman"/>
          <w:sz w:val="24"/>
          <w:szCs w:val="24"/>
        </w:rPr>
        <w:t>364.841,49</w:t>
      </w:r>
      <w:r>
        <w:rPr>
          <w:rFonts w:ascii="Times New Roman" w:hAnsi="Times New Roman" w:cs="Times New Roman"/>
          <w:sz w:val="24"/>
          <w:szCs w:val="24"/>
        </w:rPr>
        <w:t xml:space="preserve"> kn, to je </w:t>
      </w:r>
      <w:r w:rsidR="004B307D">
        <w:rPr>
          <w:rFonts w:ascii="Times New Roman" w:hAnsi="Times New Roman" w:cs="Times New Roman"/>
          <w:sz w:val="24"/>
          <w:szCs w:val="24"/>
        </w:rPr>
        <w:t xml:space="preserve">97,29 </w:t>
      </w:r>
      <w:r>
        <w:rPr>
          <w:rFonts w:ascii="Times New Roman" w:hAnsi="Times New Roman" w:cs="Times New Roman"/>
          <w:sz w:val="24"/>
          <w:szCs w:val="24"/>
        </w:rPr>
        <w:t xml:space="preserve">% od plana, te raspoređeni po aktivnostima: aktivnost 3004-01 protupožarna zaštita u iznosu od </w:t>
      </w:r>
      <w:r w:rsidR="004B307D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 xml:space="preserve">.000,00 kn, aktivnost 3004-02 civilna zaštita i GSS u iznosu od </w:t>
      </w:r>
      <w:r w:rsidR="004B307D">
        <w:rPr>
          <w:rFonts w:ascii="Times New Roman" w:hAnsi="Times New Roman" w:cs="Times New Roman"/>
          <w:sz w:val="24"/>
          <w:szCs w:val="24"/>
        </w:rPr>
        <w:t>14.841,49</w:t>
      </w:r>
      <w:r>
        <w:rPr>
          <w:rFonts w:ascii="Times New Roman" w:hAnsi="Times New Roman" w:cs="Times New Roman"/>
          <w:sz w:val="24"/>
          <w:szCs w:val="24"/>
        </w:rPr>
        <w:t xml:space="preserve"> kn , aktivnost 3004-03</w:t>
      </w:r>
      <w:r w:rsidR="00565761">
        <w:rPr>
          <w:rFonts w:ascii="Times New Roman" w:hAnsi="Times New Roman" w:cs="Times New Roman"/>
          <w:sz w:val="24"/>
          <w:szCs w:val="24"/>
        </w:rPr>
        <w:t xml:space="preserve"> </w:t>
      </w:r>
      <w:r w:rsidR="00403C21">
        <w:rPr>
          <w:rFonts w:ascii="Times New Roman" w:hAnsi="Times New Roman" w:cs="Times New Roman"/>
          <w:sz w:val="24"/>
          <w:szCs w:val="24"/>
        </w:rPr>
        <w:t xml:space="preserve">tekuće donacije </w:t>
      </w:r>
      <w:r>
        <w:rPr>
          <w:rFonts w:ascii="Times New Roman" w:hAnsi="Times New Roman" w:cs="Times New Roman"/>
          <w:sz w:val="24"/>
          <w:szCs w:val="24"/>
        </w:rPr>
        <w:t>crveni križ</w:t>
      </w:r>
      <w:r w:rsidR="0056576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B307D">
        <w:rPr>
          <w:rFonts w:ascii="Times New Roman" w:hAnsi="Times New Roman" w:cs="Times New Roman"/>
          <w:sz w:val="24"/>
          <w:szCs w:val="24"/>
        </w:rPr>
        <w:t>20</w:t>
      </w:r>
      <w:r w:rsidR="00565761">
        <w:rPr>
          <w:rFonts w:ascii="Times New Roman" w:hAnsi="Times New Roman" w:cs="Times New Roman"/>
          <w:sz w:val="24"/>
          <w:szCs w:val="24"/>
        </w:rPr>
        <w:t>.000,00 kn.</w:t>
      </w:r>
    </w:p>
    <w:p w:rsidR="00565761" w:rsidRDefault="00565761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3005 poticanje razvoja poljoprivrede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4B30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8A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ostvareni su u iznosu od </w:t>
      </w:r>
      <w:r w:rsidR="004B307D">
        <w:rPr>
          <w:rFonts w:ascii="Times New Roman" w:hAnsi="Times New Roman" w:cs="Times New Roman"/>
          <w:sz w:val="24"/>
          <w:szCs w:val="24"/>
        </w:rPr>
        <w:t>3.000,00</w:t>
      </w:r>
      <w:r w:rsidR="005548AF"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4B307D">
        <w:rPr>
          <w:rFonts w:ascii="Times New Roman" w:hAnsi="Times New Roman" w:cs="Times New Roman"/>
          <w:sz w:val="24"/>
          <w:szCs w:val="24"/>
        </w:rPr>
        <w:t>60,00</w:t>
      </w:r>
      <w:r w:rsidR="005548AF">
        <w:rPr>
          <w:rFonts w:ascii="Times New Roman" w:hAnsi="Times New Roman" w:cs="Times New Roman"/>
          <w:sz w:val="24"/>
          <w:szCs w:val="24"/>
        </w:rPr>
        <w:t xml:space="preserve"> % od plana , te </w:t>
      </w:r>
      <w:r w:rsidR="004B307D">
        <w:rPr>
          <w:rFonts w:ascii="Times New Roman" w:hAnsi="Times New Roman" w:cs="Times New Roman"/>
          <w:sz w:val="24"/>
          <w:szCs w:val="24"/>
        </w:rPr>
        <w:t xml:space="preserve">su </w:t>
      </w:r>
      <w:r w:rsidR="005548AF">
        <w:rPr>
          <w:rFonts w:ascii="Times New Roman" w:hAnsi="Times New Roman" w:cs="Times New Roman"/>
          <w:sz w:val="24"/>
          <w:szCs w:val="24"/>
        </w:rPr>
        <w:t xml:space="preserve">raspoređeni </w:t>
      </w:r>
      <w:r w:rsidR="004B307D">
        <w:rPr>
          <w:rFonts w:ascii="Times New Roman" w:hAnsi="Times New Roman" w:cs="Times New Roman"/>
          <w:sz w:val="24"/>
          <w:szCs w:val="24"/>
        </w:rPr>
        <w:t>na</w:t>
      </w:r>
      <w:r w:rsidR="005548AF">
        <w:rPr>
          <w:rFonts w:ascii="Times New Roman" w:hAnsi="Times New Roman" w:cs="Times New Roman"/>
          <w:sz w:val="24"/>
          <w:szCs w:val="24"/>
        </w:rPr>
        <w:t xml:space="preserve"> aktivnost </w:t>
      </w:r>
      <w:r w:rsidR="004B307D">
        <w:rPr>
          <w:rFonts w:ascii="Times New Roman" w:hAnsi="Times New Roman" w:cs="Times New Roman"/>
          <w:sz w:val="24"/>
          <w:szCs w:val="24"/>
        </w:rPr>
        <w:t>stručna predavanja.</w:t>
      </w:r>
    </w:p>
    <w:p w:rsidR="005548AF" w:rsidRDefault="005548A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Rashodi programa 3006 pr</w:t>
      </w:r>
      <w:r w:rsidR="00376BD7">
        <w:rPr>
          <w:rFonts w:ascii="Times New Roman" w:hAnsi="Times New Roman" w:cs="Times New Roman"/>
          <w:b/>
          <w:sz w:val="24"/>
          <w:szCs w:val="24"/>
        </w:rPr>
        <w:t>iprema,  planiranje i projekti</w:t>
      </w:r>
      <w:r>
        <w:rPr>
          <w:rFonts w:ascii="Times New Roman" w:hAnsi="Times New Roman" w:cs="Times New Roman"/>
          <w:sz w:val="24"/>
          <w:szCs w:val="24"/>
        </w:rPr>
        <w:t xml:space="preserve"> u 201</w:t>
      </w:r>
      <w:r w:rsidR="004B30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4B307D">
        <w:rPr>
          <w:rFonts w:ascii="Times New Roman" w:hAnsi="Times New Roman" w:cs="Times New Roman"/>
          <w:sz w:val="24"/>
          <w:szCs w:val="24"/>
        </w:rPr>
        <w:t>1.702.937,50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4B307D">
        <w:rPr>
          <w:rFonts w:ascii="Times New Roman" w:hAnsi="Times New Roman" w:cs="Times New Roman"/>
          <w:sz w:val="24"/>
          <w:szCs w:val="24"/>
        </w:rPr>
        <w:t>75,41</w:t>
      </w:r>
      <w:r>
        <w:rPr>
          <w:rFonts w:ascii="Times New Roman" w:hAnsi="Times New Roman" w:cs="Times New Roman"/>
          <w:sz w:val="24"/>
          <w:szCs w:val="24"/>
        </w:rPr>
        <w:t xml:space="preserve"> % od plana, te raspoređeni p</w:t>
      </w:r>
      <w:r w:rsidR="00376BD7">
        <w:rPr>
          <w:rFonts w:ascii="Times New Roman" w:hAnsi="Times New Roman" w:cs="Times New Roman"/>
          <w:sz w:val="24"/>
          <w:szCs w:val="24"/>
        </w:rPr>
        <w:t xml:space="preserve">o aktivnostima: tekući projekt </w:t>
      </w:r>
      <w:r>
        <w:rPr>
          <w:rFonts w:ascii="Times New Roman" w:hAnsi="Times New Roman" w:cs="Times New Roman"/>
          <w:sz w:val="24"/>
          <w:szCs w:val="24"/>
        </w:rPr>
        <w:t xml:space="preserve">3006-01 priprema i planiranje u iznosu od </w:t>
      </w:r>
      <w:r w:rsidR="004B307D">
        <w:rPr>
          <w:rFonts w:ascii="Times New Roman" w:hAnsi="Times New Roman" w:cs="Times New Roman"/>
          <w:sz w:val="24"/>
          <w:szCs w:val="24"/>
        </w:rPr>
        <w:t>122.125,00</w:t>
      </w:r>
      <w:r>
        <w:rPr>
          <w:rFonts w:ascii="Times New Roman" w:hAnsi="Times New Roman" w:cs="Times New Roman"/>
          <w:sz w:val="24"/>
          <w:szCs w:val="24"/>
        </w:rPr>
        <w:t xml:space="preserve"> kn, kapitalni projekt  3006-02 projektna dokumentacija u iznosu od </w:t>
      </w:r>
      <w:r w:rsidR="004B307D">
        <w:rPr>
          <w:rFonts w:ascii="Times New Roman" w:hAnsi="Times New Roman" w:cs="Times New Roman"/>
          <w:sz w:val="24"/>
          <w:szCs w:val="24"/>
        </w:rPr>
        <w:t>1.580.812,50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5548AF" w:rsidRPr="005548AF" w:rsidRDefault="005548AF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Rashodi programa 3007 komunalna infrastruktura –</w:t>
      </w:r>
      <w:r w:rsidR="00470D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sz w:val="24"/>
          <w:szCs w:val="24"/>
        </w:rPr>
        <w:t xml:space="preserve"> u 201</w:t>
      </w:r>
      <w:r w:rsidR="006C2B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0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godini ostvareni su u iznosu od </w:t>
      </w:r>
      <w:r w:rsidR="002F4ED1" w:rsidRPr="002F4ED1">
        <w:rPr>
          <w:rFonts w:ascii="Times New Roman" w:hAnsi="Times New Roman" w:cs="Times New Roman"/>
          <w:sz w:val="24"/>
          <w:szCs w:val="24"/>
        </w:rPr>
        <w:t>8.356.833,59</w:t>
      </w:r>
      <w:r w:rsidRPr="002F4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 što je </w:t>
      </w:r>
      <w:r w:rsidR="00470D4C">
        <w:rPr>
          <w:rFonts w:ascii="Times New Roman" w:hAnsi="Times New Roman" w:cs="Times New Roman"/>
          <w:sz w:val="24"/>
          <w:szCs w:val="24"/>
        </w:rPr>
        <w:t>69,</w:t>
      </w:r>
      <w:r w:rsidR="002F4ED1">
        <w:rPr>
          <w:rFonts w:ascii="Times New Roman" w:hAnsi="Times New Roman" w:cs="Times New Roman"/>
          <w:sz w:val="24"/>
          <w:szCs w:val="24"/>
        </w:rPr>
        <w:t>25</w:t>
      </w:r>
      <w:r w:rsidR="00470D4C">
        <w:rPr>
          <w:rFonts w:ascii="Times New Roman" w:hAnsi="Times New Roman" w:cs="Times New Roman"/>
          <w:sz w:val="24"/>
          <w:szCs w:val="24"/>
        </w:rPr>
        <w:t xml:space="preserve"> % od plana</w:t>
      </w:r>
      <w:r>
        <w:rPr>
          <w:rFonts w:ascii="Times New Roman" w:hAnsi="Times New Roman" w:cs="Times New Roman"/>
          <w:sz w:val="24"/>
          <w:szCs w:val="24"/>
        </w:rPr>
        <w:t>, te</w:t>
      </w:r>
      <w:r w:rsidR="00470D4C">
        <w:rPr>
          <w:rFonts w:ascii="Times New Roman" w:hAnsi="Times New Roman" w:cs="Times New Roman"/>
          <w:sz w:val="24"/>
          <w:szCs w:val="24"/>
        </w:rPr>
        <w:t xml:space="preserve"> su raspoređeni po aktivnostima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46D1">
        <w:rPr>
          <w:rFonts w:ascii="Times New Roman" w:hAnsi="Times New Roman" w:cs="Times New Roman"/>
          <w:sz w:val="24"/>
          <w:szCs w:val="24"/>
        </w:rPr>
        <w:t xml:space="preserve">aktivnost 3007-01 </w:t>
      </w:r>
      <w:r>
        <w:rPr>
          <w:rFonts w:ascii="Times New Roman" w:hAnsi="Times New Roman" w:cs="Times New Roman"/>
          <w:sz w:val="24"/>
          <w:szCs w:val="24"/>
        </w:rPr>
        <w:t xml:space="preserve">rashodi za materijal u iznosu od </w:t>
      </w:r>
      <w:r w:rsidR="008B46D1">
        <w:rPr>
          <w:rFonts w:ascii="Times New Roman" w:hAnsi="Times New Roman" w:cs="Times New Roman"/>
          <w:sz w:val="24"/>
          <w:szCs w:val="24"/>
        </w:rPr>
        <w:t>26.561,38</w:t>
      </w:r>
      <w:r>
        <w:rPr>
          <w:rFonts w:ascii="Times New Roman" w:hAnsi="Times New Roman" w:cs="Times New Roman"/>
          <w:sz w:val="24"/>
          <w:szCs w:val="24"/>
        </w:rPr>
        <w:t xml:space="preserve"> kn, aktivnost 3007-02 rashodi za gorivo u iznosu od </w:t>
      </w:r>
      <w:r w:rsidR="008B46D1">
        <w:rPr>
          <w:rFonts w:ascii="Times New Roman" w:hAnsi="Times New Roman" w:cs="Times New Roman"/>
          <w:sz w:val="24"/>
          <w:szCs w:val="24"/>
        </w:rPr>
        <w:t>13.459,94</w:t>
      </w:r>
      <w:r>
        <w:rPr>
          <w:rFonts w:ascii="Times New Roman" w:hAnsi="Times New Roman" w:cs="Times New Roman"/>
          <w:sz w:val="24"/>
          <w:szCs w:val="24"/>
        </w:rPr>
        <w:t xml:space="preserve"> kn, aktivnost 3007-03 rashodi </w:t>
      </w:r>
      <w:r w:rsidR="00E066CA">
        <w:rPr>
          <w:rFonts w:ascii="Times New Roman" w:hAnsi="Times New Roman" w:cs="Times New Roman"/>
          <w:sz w:val="24"/>
          <w:szCs w:val="24"/>
        </w:rPr>
        <w:t xml:space="preserve">energije i održavanja </w:t>
      </w:r>
      <w:r>
        <w:rPr>
          <w:rFonts w:ascii="Times New Roman" w:hAnsi="Times New Roman" w:cs="Times New Roman"/>
          <w:sz w:val="24"/>
          <w:szCs w:val="24"/>
        </w:rPr>
        <w:t xml:space="preserve">za javnu rasvjetu u iznosu </w:t>
      </w:r>
      <w:r w:rsidR="008B46D1">
        <w:rPr>
          <w:rFonts w:ascii="Times New Roman" w:hAnsi="Times New Roman" w:cs="Times New Roman"/>
          <w:sz w:val="24"/>
          <w:szCs w:val="24"/>
        </w:rPr>
        <w:t>2.365.325,38</w:t>
      </w:r>
      <w:r w:rsidR="00E066CA">
        <w:rPr>
          <w:rFonts w:ascii="Times New Roman" w:hAnsi="Times New Roman" w:cs="Times New Roman"/>
          <w:sz w:val="24"/>
          <w:szCs w:val="24"/>
        </w:rPr>
        <w:t xml:space="preserve"> kn, aktivnost 3007-04 rashodi za održavanje zelenih javnih površina u iznosu od </w:t>
      </w:r>
      <w:r w:rsidR="008B46D1">
        <w:rPr>
          <w:rFonts w:ascii="Times New Roman" w:hAnsi="Times New Roman" w:cs="Times New Roman"/>
          <w:sz w:val="24"/>
          <w:szCs w:val="24"/>
        </w:rPr>
        <w:t>790.821,12</w:t>
      </w:r>
      <w:r w:rsidR="00E066CA">
        <w:rPr>
          <w:rFonts w:ascii="Times New Roman" w:hAnsi="Times New Roman" w:cs="Times New Roman"/>
          <w:sz w:val="24"/>
          <w:szCs w:val="24"/>
        </w:rPr>
        <w:t xml:space="preserve"> kn, aktivnost </w:t>
      </w:r>
    </w:p>
    <w:p w:rsidR="005548AF" w:rsidRDefault="00E066CA" w:rsidP="00CD3BA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3007-05 rashodi održavanja ostalih javnih površina u iznosu od </w:t>
      </w:r>
      <w:r w:rsidR="008B46D1">
        <w:rPr>
          <w:rFonts w:ascii="Times New Roman" w:hAnsi="Times New Roman" w:cs="Times New Roman"/>
          <w:sz w:val="24"/>
          <w:szCs w:val="24"/>
        </w:rPr>
        <w:t>1.920.644,05</w:t>
      </w:r>
      <w:r>
        <w:rPr>
          <w:rFonts w:ascii="Times New Roman" w:hAnsi="Times New Roman" w:cs="Times New Roman"/>
          <w:sz w:val="24"/>
          <w:szCs w:val="24"/>
        </w:rPr>
        <w:t xml:space="preserve"> kn, aktivnost 3007-06 rashodi održavanja plaža u iznosu od </w:t>
      </w:r>
      <w:r w:rsidR="008B46D1">
        <w:rPr>
          <w:rFonts w:ascii="Times New Roman" w:hAnsi="Times New Roman" w:cs="Times New Roman"/>
          <w:sz w:val="24"/>
          <w:szCs w:val="24"/>
        </w:rPr>
        <w:t>931.089,34</w:t>
      </w:r>
      <w:r>
        <w:rPr>
          <w:rFonts w:ascii="Times New Roman" w:hAnsi="Times New Roman" w:cs="Times New Roman"/>
          <w:sz w:val="24"/>
          <w:szCs w:val="24"/>
        </w:rPr>
        <w:t xml:space="preserve"> kn, aktivnost 3007-07 rashodi održavanja športskih objekata u iznosu od </w:t>
      </w:r>
      <w:r w:rsidR="008B46D1">
        <w:rPr>
          <w:rFonts w:ascii="Times New Roman" w:hAnsi="Times New Roman" w:cs="Times New Roman"/>
          <w:sz w:val="24"/>
          <w:szCs w:val="24"/>
        </w:rPr>
        <w:t>438.926,31</w:t>
      </w:r>
      <w:r>
        <w:rPr>
          <w:rFonts w:ascii="Times New Roman" w:hAnsi="Times New Roman" w:cs="Times New Roman"/>
          <w:sz w:val="24"/>
          <w:szCs w:val="24"/>
        </w:rPr>
        <w:t xml:space="preserve"> kn, aktivnost 3007-08 odvodnja atmosferskih i otpadnih voda u iznosu od </w:t>
      </w:r>
      <w:r w:rsidR="008B46D1">
        <w:rPr>
          <w:rFonts w:ascii="Times New Roman" w:hAnsi="Times New Roman" w:cs="Times New Roman"/>
          <w:sz w:val="24"/>
          <w:szCs w:val="24"/>
        </w:rPr>
        <w:t>203.016,71</w:t>
      </w:r>
      <w:r>
        <w:rPr>
          <w:rFonts w:ascii="Times New Roman" w:hAnsi="Times New Roman" w:cs="Times New Roman"/>
          <w:sz w:val="24"/>
          <w:szCs w:val="24"/>
        </w:rPr>
        <w:t xml:space="preserve"> kn, aktivnost 3007-09 rashodi za održavanje nerazvrstanih cesta u iznosu od </w:t>
      </w:r>
      <w:r w:rsidR="008B46D1">
        <w:rPr>
          <w:rFonts w:ascii="Times New Roman" w:hAnsi="Times New Roman" w:cs="Times New Roman"/>
          <w:sz w:val="24"/>
          <w:szCs w:val="24"/>
        </w:rPr>
        <w:t>733.366,07</w:t>
      </w:r>
      <w:r>
        <w:rPr>
          <w:rFonts w:ascii="Times New Roman" w:hAnsi="Times New Roman" w:cs="Times New Roman"/>
          <w:sz w:val="24"/>
          <w:szCs w:val="24"/>
        </w:rPr>
        <w:t xml:space="preserve"> kn, aktivnost 3007-10 rashodi za održavanje vodovodne mreže u iznosu od </w:t>
      </w:r>
      <w:r w:rsidR="008B46D1">
        <w:rPr>
          <w:rFonts w:ascii="Times New Roman" w:hAnsi="Times New Roman" w:cs="Times New Roman"/>
          <w:sz w:val="24"/>
          <w:szCs w:val="24"/>
        </w:rPr>
        <w:t>485.297,74</w:t>
      </w:r>
      <w:r w:rsidR="00470D4C">
        <w:rPr>
          <w:rFonts w:ascii="Times New Roman" w:hAnsi="Times New Roman" w:cs="Times New Roman"/>
          <w:sz w:val="24"/>
          <w:szCs w:val="24"/>
        </w:rPr>
        <w:t xml:space="preserve"> kn, aktivnost 3007-11 rashodi za održavanje lučica u iznosu od </w:t>
      </w:r>
      <w:r w:rsidR="008B46D1">
        <w:rPr>
          <w:rFonts w:ascii="Times New Roman" w:hAnsi="Times New Roman" w:cs="Times New Roman"/>
          <w:sz w:val="24"/>
          <w:szCs w:val="24"/>
        </w:rPr>
        <w:t>228.750,00</w:t>
      </w:r>
      <w:r w:rsidR="00470D4C">
        <w:rPr>
          <w:rFonts w:ascii="Times New Roman" w:hAnsi="Times New Roman" w:cs="Times New Roman"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 xml:space="preserve">aktivnost 3007-12 rashodi za Božićno uređenje mjesta u iznosu od </w:t>
      </w:r>
      <w:r w:rsidR="008B46D1">
        <w:rPr>
          <w:rFonts w:ascii="Times New Roman" w:hAnsi="Times New Roman" w:cs="Times New Roman"/>
          <w:sz w:val="24"/>
          <w:szCs w:val="24"/>
        </w:rPr>
        <w:t>65.588,37</w:t>
      </w:r>
      <w:r>
        <w:rPr>
          <w:rFonts w:ascii="Times New Roman" w:hAnsi="Times New Roman" w:cs="Times New Roman"/>
          <w:sz w:val="24"/>
          <w:szCs w:val="24"/>
        </w:rPr>
        <w:t xml:space="preserve"> kn, aktivnost 3007-13 rashodi za održavanje opreme u iznosu od </w:t>
      </w:r>
      <w:r w:rsidR="008B46D1">
        <w:rPr>
          <w:rFonts w:ascii="Times New Roman" w:hAnsi="Times New Roman" w:cs="Times New Roman"/>
          <w:sz w:val="24"/>
          <w:szCs w:val="24"/>
        </w:rPr>
        <w:t>63.318,43</w:t>
      </w:r>
      <w:r>
        <w:rPr>
          <w:rFonts w:ascii="Times New Roman" w:hAnsi="Times New Roman" w:cs="Times New Roman"/>
          <w:sz w:val="24"/>
          <w:szCs w:val="24"/>
        </w:rPr>
        <w:t xml:space="preserve"> kn, aktivnost 3007-14 rashodi za ostale usluge komunalnog poduzeća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B46D1">
        <w:rPr>
          <w:rFonts w:ascii="Times New Roman" w:hAnsi="Times New Roman" w:cs="Times New Roman"/>
          <w:sz w:val="24"/>
          <w:szCs w:val="24"/>
        </w:rPr>
        <w:t>80.668,75</w:t>
      </w:r>
      <w:r w:rsidR="008C113D">
        <w:rPr>
          <w:rFonts w:ascii="Times New Roman" w:hAnsi="Times New Roman" w:cs="Times New Roman"/>
          <w:sz w:val="24"/>
          <w:szCs w:val="24"/>
        </w:rPr>
        <w:t xml:space="preserve"> kn</w:t>
      </w:r>
      <w:r w:rsidR="008B46D1">
        <w:rPr>
          <w:rFonts w:ascii="Times New Roman" w:hAnsi="Times New Roman" w:cs="Times New Roman"/>
          <w:sz w:val="24"/>
          <w:szCs w:val="24"/>
        </w:rPr>
        <w:t>.</w:t>
      </w:r>
    </w:p>
    <w:p w:rsidR="00D00882" w:rsidRDefault="00E066CA" w:rsidP="00D0088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programa 3008  za komunalne usluge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8B46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159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ostvareni su u iznosu od </w:t>
      </w:r>
      <w:r w:rsidR="000B6709">
        <w:rPr>
          <w:rFonts w:ascii="Times New Roman" w:hAnsi="Times New Roman" w:cs="Times New Roman"/>
          <w:sz w:val="24"/>
          <w:szCs w:val="24"/>
        </w:rPr>
        <w:t>151.071,85</w:t>
      </w:r>
      <w:r>
        <w:rPr>
          <w:rFonts w:ascii="Times New Roman" w:hAnsi="Times New Roman" w:cs="Times New Roman"/>
          <w:sz w:val="24"/>
          <w:szCs w:val="24"/>
        </w:rPr>
        <w:t xml:space="preserve"> kn to je </w:t>
      </w:r>
      <w:r w:rsidR="000B6709">
        <w:rPr>
          <w:rFonts w:ascii="Times New Roman" w:hAnsi="Times New Roman" w:cs="Times New Roman"/>
          <w:sz w:val="24"/>
          <w:szCs w:val="24"/>
        </w:rPr>
        <w:t>86,33</w:t>
      </w:r>
      <w:r>
        <w:rPr>
          <w:rFonts w:ascii="Times New Roman" w:hAnsi="Times New Roman" w:cs="Times New Roman"/>
          <w:sz w:val="24"/>
          <w:szCs w:val="24"/>
        </w:rPr>
        <w:t xml:space="preserve"> % od plana, te raspoređeni po aktivnostima:</w:t>
      </w:r>
      <w:r w:rsidR="00D00882">
        <w:rPr>
          <w:rFonts w:ascii="Times New Roman" w:hAnsi="Times New Roman" w:cs="Times New Roman"/>
          <w:sz w:val="24"/>
          <w:szCs w:val="24"/>
        </w:rPr>
        <w:t xml:space="preserve"> aktivnost 3008-01 odvoz kućnog otpada u iznosu od </w:t>
      </w:r>
      <w:r w:rsidR="000B6709">
        <w:rPr>
          <w:rFonts w:ascii="Times New Roman" w:hAnsi="Times New Roman" w:cs="Times New Roman"/>
          <w:sz w:val="24"/>
          <w:szCs w:val="24"/>
        </w:rPr>
        <w:t>84.787,29</w:t>
      </w:r>
      <w:r w:rsidR="00D00882">
        <w:rPr>
          <w:rFonts w:ascii="Times New Roman" w:hAnsi="Times New Roman" w:cs="Times New Roman"/>
          <w:sz w:val="24"/>
          <w:szCs w:val="24"/>
        </w:rPr>
        <w:t xml:space="preserve"> kn, aktivnost 3008-03 deratizacija i dezinsekcija u iznosu od </w:t>
      </w:r>
      <w:r w:rsidR="000B6709">
        <w:rPr>
          <w:rFonts w:ascii="Times New Roman" w:hAnsi="Times New Roman" w:cs="Times New Roman"/>
          <w:sz w:val="24"/>
          <w:szCs w:val="24"/>
        </w:rPr>
        <w:t>66.284,56</w:t>
      </w:r>
      <w:r w:rsidR="00D00882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E066CA" w:rsidRDefault="00D00882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00882">
        <w:rPr>
          <w:rFonts w:ascii="Times New Roman" w:hAnsi="Times New Roman" w:cs="Times New Roman"/>
          <w:b/>
          <w:sz w:val="24"/>
          <w:szCs w:val="24"/>
        </w:rPr>
        <w:t>Rashodi programa 3009</w:t>
      </w:r>
      <w:r>
        <w:rPr>
          <w:rFonts w:ascii="Times New Roman" w:hAnsi="Times New Roman" w:cs="Times New Roman"/>
          <w:b/>
          <w:sz w:val="24"/>
          <w:szCs w:val="24"/>
        </w:rPr>
        <w:t xml:space="preserve"> zdravstvene i veterinarske usluge </w:t>
      </w:r>
      <w:r w:rsidRPr="00D00882">
        <w:rPr>
          <w:rFonts w:ascii="Times New Roman" w:hAnsi="Times New Roman" w:cs="Times New Roman"/>
          <w:sz w:val="24"/>
          <w:szCs w:val="24"/>
        </w:rPr>
        <w:t>u 201</w:t>
      </w:r>
      <w:r w:rsidR="000B6709">
        <w:rPr>
          <w:rFonts w:ascii="Times New Roman" w:hAnsi="Times New Roman" w:cs="Times New Roman"/>
          <w:sz w:val="24"/>
          <w:szCs w:val="24"/>
        </w:rPr>
        <w:t>9</w:t>
      </w:r>
      <w:r w:rsidRPr="00D00882">
        <w:rPr>
          <w:rFonts w:ascii="Times New Roman" w:hAnsi="Times New Roman" w:cs="Times New Roman"/>
          <w:sz w:val="24"/>
          <w:szCs w:val="24"/>
        </w:rPr>
        <w:t xml:space="preserve">. godini ostvareni su u iznosu od 7.500,00 kn što je </w:t>
      </w:r>
      <w:r w:rsidR="008C113D">
        <w:rPr>
          <w:rFonts w:ascii="Times New Roman" w:hAnsi="Times New Roman" w:cs="Times New Roman"/>
          <w:sz w:val="24"/>
          <w:szCs w:val="24"/>
        </w:rPr>
        <w:t>50</w:t>
      </w:r>
      <w:r w:rsidRPr="00D00882">
        <w:rPr>
          <w:rFonts w:ascii="Times New Roman" w:hAnsi="Times New Roman" w:cs="Times New Roman"/>
          <w:sz w:val="24"/>
          <w:szCs w:val="24"/>
        </w:rPr>
        <w:t xml:space="preserve">% od plana, te raspoređeni po aktivnostima: aktivnost 3009-01 </w:t>
      </w:r>
      <w:r>
        <w:rPr>
          <w:rFonts w:ascii="Times New Roman" w:hAnsi="Times New Roman" w:cs="Times New Roman"/>
          <w:sz w:val="24"/>
          <w:szCs w:val="24"/>
        </w:rPr>
        <w:t>zdravstvene i veterinarske usluge u iznosu od 7.500,00 kn.</w:t>
      </w:r>
    </w:p>
    <w:p w:rsidR="00D00882" w:rsidRDefault="00D00882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882">
        <w:rPr>
          <w:rFonts w:ascii="Times New Roman" w:hAnsi="Times New Roman" w:cs="Times New Roman"/>
          <w:b/>
          <w:sz w:val="24"/>
          <w:szCs w:val="24"/>
        </w:rPr>
        <w:t>Rashodi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3010 rashodi za nabavku nefinancijske imovine </w:t>
      </w:r>
      <w:r w:rsidRPr="00D00882">
        <w:rPr>
          <w:rFonts w:ascii="Times New Roman" w:hAnsi="Times New Roman" w:cs="Times New Roman"/>
          <w:sz w:val="24"/>
          <w:szCs w:val="24"/>
        </w:rPr>
        <w:t>u 201</w:t>
      </w:r>
      <w:r w:rsidR="000B6709">
        <w:rPr>
          <w:rFonts w:ascii="Times New Roman" w:hAnsi="Times New Roman" w:cs="Times New Roman"/>
          <w:sz w:val="24"/>
          <w:szCs w:val="24"/>
        </w:rPr>
        <w:t>9</w:t>
      </w:r>
      <w:r w:rsidRPr="00D00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00882">
        <w:rPr>
          <w:rFonts w:ascii="Times New Roman" w:hAnsi="Times New Roman" w:cs="Times New Roman"/>
          <w:sz w:val="24"/>
          <w:szCs w:val="24"/>
        </w:rPr>
        <w:t xml:space="preserve">odini ostvareni su u iznosu od </w:t>
      </w:r>
      <w:r w:rsidR="003F6BDB">
        <w:rPr>
          <w:rFonts w:ascii="Times New Roman" w:hAnsi="Times New Roman" w:cs="Times New Roman"/>
          <w:sz w:val="24"/>
          <w:szCs w:val="24"/>
        </w:rPr>
        <w:t>1</w:t>
      </w:r>
      <w:r w:rsidR="000B6709">
        <w:rPr>
          <w:rFonts w:ascii="Times New Roman" w:hAnsi="Times New Roman" w:cs="Times New Roman"/>
          <w:sz w:val="24"/>
          <w:szCs w:val="24"/>
        </w:rPr>
        <w:t>.681.804,03</w:t>
      </w:r>
      <w:r w:rsidRPr="00D00882"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3F6BDB">
        <w:rPr>
          <w:rFonts w:ascii="Times New Roman" w:hAnsi="Times New Roman" w:cs="Times New Roman"/>
          <w:sz w:val="24"/>
          <w:szCs w:val="24"/>
        </w:rPr>
        <w:t>34,</w:t>
      </w:r>
      <w:proofErr w:type="spellStart"/>
      <w:r w:rsidR="000B6709">
        <w:rPr>
          <w:rFonts w:ascii="Times New Roman" w:hAnsi="Times New Roman" w:cs="Times New Roman"/>
          <w:sz w:val="24"/>
          <w:szCs w:val="24"/>
        </w:rPr>
        <w:t>34</w:t>
      </w:r>
      <w:proofErr w:type="spellEnd"/>
      <w:r w:rsidR="003F6BDB">
        <w:rPr>
          <w:rFonts w:ascii="Times New Roman" w:hAnsi="Times New Roman" w:cs="Times New Roman"/>
          <w:sz w:val="24"/>
          <w:szCs w:val="24"/>
        </w:rPr>
        <w:t xml:space="preserve"> </w:t>
      </w:r>
      <w:r w:rsidRPr="00D00882">
        <w:rPr>
          <w:rFonts w:ascii="Times New Roman" w:hAnsi="Times New Roman" w:cs="Times New Roman"/>
          <w:sz w:val="24"/>
          <w:szCs w:val="24"/>
        </w:rPr>
        <w:t>% od plana, te ras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D00882">
        <w:rPr>
          <w:rFonts w:ascii="Times New Roman" w:hAnsi="Times New Roman" w:cs="Times New Roman"/>
          <w:sz w:val="24"/>
          <w:szCs w:val="24"/>
        </w:rPr>
        <w:t>ređeni po aktivnostima</w:t>
      </w:r>
      <w:r w:rsidR="003F6BDB">
        <w:rPr>
          <w:rFonts w:ascii="Times New Roman" w:hAnsi="Times New Roman" w:cs="Times New Roman"/>
          <w:sz w:val="24"/>
          <w:szCs w:val="24"/>
        </w:rPr>
        <w:t xml:space="preserve"> i projektima</w:t>
      </w:r>
      <w:r w:rsidRPr="00D00882">
        <w:rPr>
          <w:rFonts w:ascii="Times New Roman" w:hAnsi="Times New Roman" w:cs="Times New Roman"/>
          <w:sz w:val="24"/>
          <w:szCs w:val="24"/>
        </w:rPr>
        <w:t xml:space="preserve">: </w:t>
      </w:r>
      <w:r w:rsidR="00341ADE">
        <w:rPr>
          <w:rFonts w:ascii="Times New Roman" w:hAnsi="Times New Roman" w:cs="Times New Roman"/>
          <w:sz w:val="24"/>
          <w:szCs w:val="24"/>
        </w:rPr>
        <w:t xml:space="preserve">kapitalni projekt 3010-09 ostali građevinski objekti u iznosu od </w:t>
      </w:r>
      <w:r w:rsidR="000B6709">
        <w:rPr>
          <w:rFonts w:ascii="Times New Roman" w:hAnsi="Times New Roman" w:cs="Times New Roman"/>
          <w:sz w:val="24"/>
          <w:szCs w:val="24"/>
        </w:rPr>
        <w:t>160.110,05</w:t>
      </w:r>
      <w:r w:rsidR="003F6BDB">
        <w:rPr>
          <w:rFonts w:ascii="Times New Roman" w:hAnsi="Times New Roman" w:cs="Times New Roman"/>
          <w:sz w:val="24"/>
          <w:szCs w:val="24"/>
        </w:rPr>
        <w:t xml:space="preserve"> kn, kapitalni projekt 3010-11 ulaganja u tuđoj imovini radi prava korištenja u iznosu od </w:t>
      </w:r>
      <w:r w:rsidR="000B6709">
        <w:rPr>
          <w:rFonts w:ascii="Times New Roman" w:hAnsi="Times New Roman" w:cs="Times New Roman"/>
          <w:sz w:val="24"/>
          <w:szCs w:val="24"/>
        </w:rPr>
        <w:t>288.250,00 kn, kapitalni projekt 3010-12 kapitalna pomoć za izgradnju sustava odvodnje u iznosu od 1.233.443,98.</w:t>
      </w:r>
    </w:p>
    <w:p w:rsidR="000B6709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Rashodi programa</w:t>
      </w:r>
      <w:r w:rsidR="00AC21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3011 javnih potreba u kulturi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0B67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210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ostvareni su u iznosu od </w:t>
      </w:r>
      <w:r w:rsidR="000B670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0B67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n što je 100% od plana, t</w:t>
      </w:r>
      <w:r w:rsidR="006E195D">
        <w:rPr>
          <w:rFonts w:ascii="Times New Roman" w:hAnsi="Times New Roman" w:cs="Times New Roman"/>
          <w:sz w:val="24"/>
          <w:szCs w:val="24"/>
        </w:rPr>
        <w:t>e</w:t>
      </w:r>
      <w:r w:rsidR="000B6709">
        <w:rPr>
          <w:rFonts w:ascii="Times New Roman" w:hAnsi="Times New Roman" w:cs="Times New Roman"/>
          <w:sz w:val="24"/>
          <w:szCs w:val="24"/>
        </w:rPr>
        <w:t xml:space="preserve"> su</w:t>
      </w:r>
      <w:r w:rsidR="006E195D">
        <w:rPr>
          <w:rFonts w:ascii="Times New Roman" w:hAnsi="Times New Roman" w:cs="Times New Roman"/>
          <w:sz w:val="24"/>
          <w:szCs w:val="24"/>
        </w:rPr>
        <w:t xml:space="preserve"> raspoređeni </w:t>
      </w:r>
      <w:r w:rsidR="000B6709">
        <w:rPr>
          <w:rFonts w:ascii="Times New Roman" w:hAnsi="Times New Roman" w:cs="Times New Roman"/>
          <w:sz w:val="24"/>
          <w:szCs w:val="24"/>
        </w:rPr>
        <w:t>na</w:t>
      </w:r>
      <w:r w:rsidR="006E1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 3011-01 tekuća donacija KUD Privlaka</w:t>
      </w:r>
      <w:r w:rsidR="000B6709">
        <w:rPr>
          <w:rFonts w:ascii="Times New Roman" w:hAnsi="Times New Roman" w:cs="Times New Roman"/>
          <w:sz w:val="24"/>
          <w:szCs w:val="24"/>
        </w:rPr>
        <w:t>.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3012 javne potrebe u sportu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0B67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0B6709">
        <w:rPr>
          <w:rFonts w:ascii="Times New Roman" w:hAnsi="Times New Roman" w:cs="Times New Roman"/>
          <w:sz w:val="24"/>
          <w:szCs w:val="24"/>
        </w:rPr>
        <w:t>523.685,00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0B6709">
        <w:rPr>
          <w:rFonts w:ascii="Times New Roman" w:hAnsi="Times New Roman" w:cs="Times New Roman"/>
          <w:sz w:val="24"/>
          <w:szCs w:val="24"/>
        </w:rPr>
        <w:t>97,89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0B6709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0B67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="00C23892">
        <w:rPr>
          <w:rFonts w:ascii="Times New Roman" w:hAnsi="Times New Roman" w:cs="Times New Roman"/>
          <w:sz w:val="24"/>
          <w:szCs w:val="24"/>
        </w:rPr>
        <w:t xml:space="preserve">raspoređeni prema aktivnostima: </w:t>
      </w:r>
      <w:r w:rsidR="00C23892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 xml:space="preserve">ktivnost 3012-01 Šahovski klub Sv. Vid u iznosu od 45.000,00 kn, aktivnost 3012-02 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B6709">
        <w:rPr>
          <w:rFonts w:ascii="Times New Roman" w:hAnsi="Times New Roman" w:cs="Times New Roman"/>
          <w:sz w:val="24"/>
          <w:szCs w:val="24"/>
        </w:rPr>
        <w:t>3</w:t>
      </w:r>
      <w:r w:rsidR="00C238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0.000,00 kn, aktivnost 3012-03 KK 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</w:t>
      </w:r>
      <w:r w:rsidR="000B670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.000,00 kn, NK </w:t>
      </w:r>
      <w:proofErr w:type="spellStart"/>
      <w:r>
        <w:rPr>
          <w:rFonts w:ascii="Times New Roman" w:hAnsi="Times New Roman" w:cs="Times New Roman"/>
          <w:sz w:val="24"/>
          <w:szCs w:val="24"/>
        </w:rPr>
        <w:t>Sabunjar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veterani u iznosu od </w:t>
      </w:r>
      <w:r w:rsidR="000B6709">
        <w:rPr>
          <w:rFonts w:ascii="Times New Roman" w:hAnsi="Times New Roman" w:cs="Times New Roman"/>
          <w:sz w:val="24"/>
          <w:szCs w:val="24"/>
        </w:rPr>
        <w:t>7</w:t>
      </w:r>
      <w:r w:rsidR="00C238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.000,00 kn,</w:t>
      </w:r>
      <w:r w:rsidR="00C23892">
        <w:rPr>
          <w:rFonts w:ascii="Times New Roman" w:hAnsi="Times New Roman" w:cs="Times New Roman"/>
          <w:sz w:val="24"/>
          <w:szCs w:val="24"/>
        </w:rPr>
        <w:t xml:space="preserve"> aktivnost 3012-05 MNK Privlaka u iznosu od 15.000,00 kn,  </w:t>
      </w:r>
      <w:r>
        <w:rPr>
          <w:rFonts w:ascii="Times New Roman" w:hAnsi="Times New Roman" w:cs="Times New Roman"/>
          <w:sz w:val="24"/>
          <w:szCs w:val="24"/>
        </w:rPr>
        <w:t xml:space="preserve">aktivnost 3012-06 ostale udruge u sportu u iznosu od </w:t>
      </w:r>
      <w:r w:rsidR="000B6709">
        <w:rPr>
          <w:rFonts w:ascii="Times New Roman" w:hAnsi="Times New Roman" w:cs="Times New Roman"/>
          <w:sz w:val="24"/>
          <w:szCs w:val="24"/>
        </w:rPr>
        <w:t>23.685</w:t>
      </w:r>
      <w:r w:rsidR="00C2389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341ADE" w:rsidRDefault="00341ADE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3013 javne potrebe vjerskih zajednica </w:t>
      </w:r>
      <w:r w:rsidRPr="00341ADE">
        <w:rPr>
          <w:rFonts w:ascii="Times New Roman" w:hAnsi="Times New Roman" w:cs="Times New Roman"/>
          <w:sz w:val="24"/>
          <w:szCs w:val="24"/>
        </w:rPr>
        <w:t>u 201</w:t>
      </w:r>
      <w:r w:rsidR="000B6709">
        <w:rPr>
          <w:rFonts w:ascii="Times New Roman" w:hAnsi="Times New Roman" w:cs="Times New Roman"/>
          <w:sz w:val="24"/>
          <w:szCs w:val="24"/>
        </w:rPr>
        <w:t>9</w:t>
      </w:r>
      <w:r w:rsidRPr="00341A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41ADE">
        <w:rPr>
          <w:rFonts w:ascii="Times New Roman" w:hAnsi="Times New Roman" w:cs="Times New Roman"/>
          <w:sz w:val="24"/>
          <w:szCs w:val="24"/>
        </w:rPr>
        <w:t xml:space="preserve">odini </w:t>
      </w:r>
      <w:r w:rsidR="000B6709">
        <w:rPr>
          <w:rFonts w:ascii="Times New Roman" w:hAnsi="Times New Roman" w:cs="Times New Roman"/>
          <w:sz w:val="24"/>
          <w:szCs w:val="24"/>
        </w:rPr>
        <w:t>nisu ostvareni.</w:t>
      </w:r>
    </w:p>
    <w:p w:rsidR="00F32F13" w:rsidRDefault="00F32F13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3014 javne potrebe udruga građana </w:t>
      </w:r>
      <w:r w:rsidRPr="00F32F1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B670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0B6709">
        <w:rPr>
          <w:rFonts w:ascii="Times New Roman" w:hAnsi="Times New Roman" w:cs="Times New Roman"/>
          <w:sz w:val="24"/>
          <w:szCs w:val="24"/>
        </w:rPr>
        <w:t>38.152,88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0B6709">
        <w:rPr>
          <w:rFonts w:ascii="Times New Roman" w:hAnsi="Times New Roman" w:cs="Times New Roman"/>
          <w:sz w:val="24"/>
          <w:szCs w:val="24"/>
        </w:rPr>
        <w:t>3,75</w:t>
      </w:r>
      <w:r>
        <w:rPr>
          <w:rFonts w:ascii="Times New Roman" w:hAnsi="Times New Roman" w:cs="Times New Roman"/>
          <w:sz w:val="24"/>
          <w:szCs w:val="24"/>
        </w:rPr>
        <w:t xml:space="preserve"> % od plana, te raspoređeni po aktivnostima: aktivnost 3014-02 DDK Privlaka u iznosu od </w:t>
      </w:r>
      <w:r w:rsidR="000B6709">
        <w:rPr>
          <w:rFonts w:ascii="Times New Roman" w:hAnsi="Times New Roman" w:cs="Times New Roman"/>
          <w:sz w:val="24"/>
          <w:szCs w:val="24"/>
        </w:rPr>
        <w:t>10.652,88</w:t>
      </w:r>
      <w:r>
        <w:rPr>
          <w:rFonts w:ascii="Times New Roman" w:hAnsi="Times New Roman" w:cs="Times New Roman"/>
          <w:sz w:val="24"/>
          <w:szCs w:val="24"/>
        </w:rPr>
        <w:t xml:space="preserve"> kn, aktivnost 3014-03, tekuće donacije ostalim udrugama građana u iznosu od </w:t>
      </w:r>
      <w:r w:rsidR="000B6709">
        <w:rPr>
          <w:rFonts w:ascii="Times New Roman" w:hAnsi="Times New Roman" w:cs="Times New Roman"/>
          <w:sz w:val="24"/>
          <w:szCs w:val="24"/>
        </w:rPr>
        <w:t>26.500,00</w:t>
      </w:r>
      <w:r w:rsidR="00047B74">
        <w:rPr>
          <w:rFonts w:ascii="Times New Roman" w:hAnsi="Times New Roman" w:cs="Times New Roman"/>
          <w:sz w:val="24"/>
          <w:szCs w:val="24"/>
        </w:rPr>
        <w:t xml:space="preserve"> kn, </w:t>
      </w:r>
      <w:r w:rsidR="000B6709">
        <w:rPr>
          <w:rFonts w:ascii="Times New Roman" w:hAnsi="Times New Roman" w:cs="Times New Roman"/>
          <w:sz w:val="24"/>
          <w:szCs w:val="24"/>
        </w:rPr>
        <w:t>aktivnost</w:t>
      </w:r>
      <w:r w:rsidR="00802358">
        <w:rPr>
          <w:rFonts w:ascii="Times New Roman" w:hAnsi="Times New Roman" w:cs="Times New Roman"/>
          <w:sz w:val="24"/>
          <w:szCs w:val="24"/>
        </w:rPr>
        <w:t xml:space="preserve"> 3014-04 tekuće donacije građanima i kućanstvima u iznosu od 1.000,00 kn.</w:t>
      </w:r>
    </w:p>
    <w:p w:rsidR="00802358" w:rsidRPr="00802358" w:rsidRDefault="00802358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3015 javne potrebe u osnovnom obrazovanju </w:t>
      </w:r>
      <w:r w:rsidRPr="00802358">
        <w:rPr>
          <w:rFonts w:ascii="Times New Roman" w:hAnsi="Times New Roman" w:cs="Times New Roman"/>
          <w:sz w:val="24"/>
          <w:szCs w:val="24"/>
        </w:rPr>
        <w:t xml:space="preserve">u 2019.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02358">
        <w:rPr>
          <w:rFonts w:ascii="Times New Roman" w:hAnsi="Times New Roman" w:cs="Times New Roman"/>
          <w:sz w:val="24"/>
          <w:szCs w:val="24"/>
        </w:rPr>
        <w:t>odini ostvareni su u iznosu od 20.000,00 kn što je 100% od plana</w:t>
      </w:r>
      <w:r>
        <w:rPr>
          <w:rFonts w:ascii="Times New Roman" w:hAnsi="Times New Roman" w:cs="Times New Roman"/>
          <w:sz w:val="24"/>
          <w:szCs w:val="24"/>
        </w:rPr>
        <w:t xml:space="preserve"> te se odnose na aktivnost 3015-01 Osnovna škola Privlaka – tekuća donacija.</w:t>
      </w:r>
    </w:p>
    <w:p w:rsidR="00F32F13" w:rsidRDefault="00F32F13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Rashodi programa 3016 javne potrebe socijalne zaštite i skrbi  </w:t>
      </w:r>
      <w:r w:rsidRPr="00F32F13">
        <w:rPr>
          <w:rFonts w:ascii="Times New Roman" w:hAnsi="Times New Roman" w:cs="Times New Roman"/>
          <w:sz w:val="24"/>
          <w:szCs w:val="24"/>
        </w:rPr>
        <w:t>u 201</w:t>
      </w:r>
      <w:r w:rsidR="00802358">
        <w:rPr>
          <w:rFonts w:ascii="Times New Roman" w:hAnsi="Times New Roman" w:cs="Times New Roman"/>
          <w:sz w:val="24"/>
          <w:szCs w:val="24"/>
        </w:rPr>
        <w:t>9</w:t>
      </w:r>
      <w:r w:rsidRPr="00F32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32F13">
        <w:rPr>
          <w:rFonts w:ascii="Times New Roman" w:hAnsi="Times New Roman" w:cs="Times New Roman"/>
          <w:sz w:val="24"/>
          <w:szCs w:val="24"/>
        </w:rPr>
        <w:t xml:space="preserve">odini ostvareni su u iznosu od </w:t>
      </w:r>
      <w:r w:rsidR="00802358">
        <w:rPr>
          <w:rFonts w:ascii="Times New Roman" w:hAnsi="Times New Roman" w:cs="Times New Roman"/>
          <w:sz w:val="24"/>
          <w:szCs w:val="24"/>
        </w:rPr>
        <w:t>478.760,88</w:t>
      </w:r>
      <w:r w:rsidRPr="00F32F13"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802358">
        <w:rPr>
          <w:rFonts w:ascii="Times New Roman" w:hAnsi="Times New Roman" w:cs="Times New Roman"/>
          <w:sz w:val="24"/>
          <w:szCs w:val="24"/>
        </w:rPr>
        <w:t>84,74</w:t>
      </w:r>
      <w:r w:rsidR="00A32BB6">
        <w:rPr>
          <w:rFonts w:ascii="Times New Roman" w:hAnsi="Times New Roman" w:cs="Times New Roman"/>
          <w:sz w:val="24"/>
          <w:szCs w:val="24"/>
        </w:rPr>
        <w:t xml:space="preserve"> % od plana</w:t>
      </w:r>
      <w:r w:rsidRPr="00F32F13">
        <w:rPr>
          <w:rFonts w:ascii="Times New Roman" w:hAnsi="Times New Roman" w:cs="Times New Roman"/>
          <w:sz w:val="24"/>
          <w:szCs w:val="24"/>
        </w:rPr>
        <w:t xml:space="preserve">, te </w:t>
      </w:r>
      <w:r w:rsidR="00A32BB6">
        <w:rPr>
          <w:rFonts w:ascii="Times New Roman" w:hAnsi="Times New Roman" w:cs="Times New Roman"/>
          <w:sz w:val="24"/>
          <w:szCs w:val="24"/>
        </w:rPr>
        <w:t xml:space="preserve">su </w:t>
      </w:r>
      <w:r w:rsidRPr="00F32F13">
        <w:rPr>
          <w:rFonts w:ascii="Times New Roman" w:hAnsi="Times New Roman" w:cs="Times New Roman"/>
          <w:sz w:val="24"/>
          <w:szCs w:val="24"/>
        </w:rPr>
        <w:t xml:space="preserve">raspoređeni po aktivnostima: aktivnost 3016-01 pomoć obiteljima u iznosu od </w:t>
      </w:r>
      <w:r w:rsidR="00802358">
        <w:rPr>
          <w:rFonts w:ascii="Times New Roman" w:hAnsi="Times New Roman" w:cs="Times New Roman"/>
          <w:sz w:val="24"/>
          <w:szCs w:val="24"/>
        </w:rPr>
        <w:t>163.768,88</w:t>
      </w:r>
      <w:r w:rsidRPr="00F32F13">
        <w:rPr>
          <w:rFonts w:ascii="Times New Roman" w:hAnsi="Times New Roman" w:cs="Times New Roman"/>
          <w:sz w:val="24"/>
          <w:szCs w:val="24"/>
        </w:rPr>
        <w:t xml:space="preserve"> kn, aktivnost 3016-02 financiranje učeničkih pokaza u iznosu od </w:t>
      </w:r>
      <w:r w:rsidR="00802358">
        <w:rPr>
          <w:rFonts w:ascii="Times New Roman" w:hAnsi="Times New Roman" w:cs="Times New Roman"/>
          <w:sz w:val="24"/>
          <w:szCs w:val="24"/>
        </w:rPr>
        <w:t>30.252,00</w:t>
      </w:r>
      <w:r>
        <w:rPr>
          <w:rFonts w:ascii="Times New Roman" w:hAnsi="Times New Roman" w:cs="Times New Roman"/>
          <w:sz w:val="24"/>
          <w:szCs w:val="24"/>
        </w:rPr>
        <w:t xml:space="preserve"> kn, aktivnost 3016-03 naknada za novorođenčad </w:t>
      </w:r>
      <w:r w:rsidR="00A32BB6">
        <w:rPr>
          <w:rFonts w:ascii="Times New Roman" w:hAnsi="Times New Roman" w:cs="Times New Roman"/>
          <w:sz w:val="24"/>
          <w:szCs w:val="24"/>
        </w:rPr>
        <w:t>1</w:t>
      </w:r>
      <w:r w:rsidR="00802358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.000,00 kn, aktivnost 3016-05 stipendije i školarine u iznosu od </w:t>
      </w:r>
      <w:r w:rsidR="00802358">
        <w:rPr>
          <w:rFonts w:ascii="Times New Roman" w:hAnsi="Times New Roman" w:cs="Times New Roman"/>
          <w:sz w:val="24"/>
          <w:szCs w:val="24"/>
        </w:rPr>
        <w:t>141.740</w:t>
      </w:r>
      <w:r>
        <w:rPr>
          <w:rFonts w:ascii="Times New Roman" w:hAnsi="Times New Roman" w:cs="Times New Roman"/>
          <w:sz w:val="24"/>
          <w:szCs w:val="24"/>
        </w:rPr>
        <w:t>,00 kn</w:t>
      </w:r>
      <w:r w:rsidR="00A12ED8">
        <w:rPr>
          <w:rFonts w:ascii="Times New Roman" w:hAnsi="Times New Roman" w:cs="Times New Roman"/>
          <w:sz w:val="24"/>
          <w:szCs w:val="24"/>
        </w:rPr>
        <w:t xml:space="preserve">, </w:t>
      </w:r>
      <w:r w:rsidR="00A32BB6">
        <w:rPr>
          <w:rFonts w:ascii="Times New Roman" w:hAnsi="Times New Roman" w:cs="Times New Roman"/>
          <w:sz w:val="24"/>
          <w:szCs w:val="24"/>
        </w:rPr>
        <w:t xml:space="preserve">aktivnost 3018-01 kapitalne donacije neprofitnim organizacijama u zdravstvu u iznosu od </w:t>
      </w:r>
      <w:r w:rsidR="00802358">
        <w:rPr>
          <w:rFonts w:ascii="Times New Roman" w:hAnsi="Times New Roman" w:cs="Times New Roman"/>
          <w:sz w:val="24"/>
          <w:szCs w:val="24"/>
        </w:rPr>
        <w:t xml:space="preserve">40.000,00 kn, aktivnost 3018-02 kapitalna donacija </w:t>
      </w:r>
      <w:proofErr w:type="spellStart"/>
      <w:r w:rsidR="00802358">
        <w:rPr>
          <w:rFonts w:ascii="Times New Roman" w:hAnsi="Times New Roman" w:cs="Times New Roman"/>
          <w:sz w:val="24"/>
          <w:szCs w:val="24"/>
        </w:rPr>
        <w:t>neprof</w:t>
      </w:r>
      <w:proofErr w:type="spellEnd"/>
      <w:r w:rsidR="008023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2358">
        <w:rPr>
          <w:rFonts w:ascii="Times New Roman" w:hAnsi="Times New Roman" w:cs="Times New Roman"/>
          <w:sz w:val="24"/>
          <w:szCs w:val="24"/>
        </w:rPr>
        <w:t>organiz</w:t>
      </w:r>
      <w:proofErr w:type="spellEnd"/>
      <w:r w:rsidR="00802358">
        <w:rPr>
          <w:rFonts w:ascii="Times New Roman" w:hAnsi="Times New Roman" w:cs="Times New Roman"/>
          <w:sz w:val="24"/>
          <w:szCs w:val="24"/>
        </w:rPr>
        <w:t>. u iznosu od 3.209,94 kn.</w:t>
      </w:r>
    </w:p>
    <w:p w:rsidR="00E066CA" w:rsidRPr="009F7D69" w:rsidRDefault="008D1459" w:rsidP="00D0088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4001 predškolsko obrazovanje </w:t>
      </w:r>
      <w:r w:rsidR="009F7D69">
        <w:rPr>
          <w:rFonts w:ascii="Times New Roman" w:hAnsi="Times New Roman" w:cs="Times New Roman"/>
          <w:b/>
          <w:sz w:val="24"/>
          <w:szCs w:val="24"/>
        </w:rPr>
        <w:t>plaće</w:t>
      </w:r>
      <w:r>
        <w:rPr>
          <w:rFonts w:ascii="Times New Roman" w:hAnsi="Times New Roman" w:cs="Times New Roman"/>
          <w:b/>
          <w:sz w:val="24"/>
          <w:szCs w:val="24"/>
        </w:rPr>
        <w:t xml:space="preserve"> za zaposlene </w:t>
      </w:r>
      <w:r w:rsidR="009F7D69">
        <w:rPr>
          <w:rFonts w:ascii="Times New Roman" w:hAnsi="Times New Roman" w:cs="Times New Roman"/>
          <w:sz w:val="24"/>
          <w:szCs w:val="24"/>
        </w:rPr>
        <w:t>u 201</w:t>
      </w:r>
      <w:r w:rsidR="008023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802358">
        <w:rPr>
          <w:rFonts w:ascii="Times New Roman" w:hAnsi="Times New Roman" w:cs="Times New Roman"/>
          <w:sz w:val="24"/>
          <w:szCs w:val="24"/>
        </w:rPr>
        <w:t>502.886,61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802358">
        <w:rPr>
          <w:rFonts w:ascii="Times New Roman" w:hAnsi="Times New Roman" w:cs="Times New Roman"/>
          <w:sz w:val="24"/>
          <w:szCs w:val="24"/>
        </w:rPr>
        <w:t>98,30</w:t>
      </w:r>
      <w:r>
        <w:rPr>
          <w:rFonts w:ascii="Times New Roman" w:hAnsi="Times New Roman" w:cs="Times New Roman"/>
          <w:sz w:val="24"/>
          <w:szCs w:val="24"/>
        </w:rPr>
        <w:t xml:space="preserve"> % od plana, te raspoređeni po aktivnostima: aktivnost 4001-01 plaće za redovan rad u iznosu od </w:t>
      </w:r>
      <w:r w:rsidR="00802358">
        <w:rPr>
          <w:rFonts w:ascii="Times New Roman" w:hAnsi="Times New Roman" w:cs="Times New Roman"/>
          <w:sz w:val="24"/>
          <w:szCs w:val="24"/>
        </w:rPr>
        <w:t>414.743,87</w:t>
      </w:r>
      <w:r>
        <w:rPr>
          <w:rFonts w:ascii="Times New Roman" w:hAnsi="Times New Roman" w:cs="Times New Roman"/>
          <w:sz w:val="24"/>
          <w:szCs w:val="24"/>
        </w:rPr>
        <w:t xml:space="preserve"> kn, </w:t>
      </w:r>
      <w:r w:rsidR="00802358">
        <w:rPr>
          <w:rFonts w:ascii="Times New Roman" w:hAnsi="Times New Roman" w:cs="Times New Roman"/>
          <w:sz w:val="24"/>
          <w:szCs w:val="24"/>
        </w:rPr>
        <w:t xml:space="preserve">aktivnost 4001-02 ostali rashodi za zaposlene u iznosu od 10.800,00 kn, </w:t>
      </w:r>
      <w:r>
        <w:rPr>
          <w:rFonts w:ascii="Times New Roman" w:hAnsi="Times New Roman" w:cs="Times New Roman"/>
          <w:sz w:val="24"/>
          <w:szCs w:val="24"/>
        </w:rPr>
        <w:t xml:space="preserve">aktivnost 4001-03 doprinosi na plaću u iznosu od </w:t>
      </w:r>
      <w:r w:rsidR="00802358">
        <w:rPr>
          <w:rFonts w:ascii="Times New Roman" w:hAnsi="Times New Roman" w:cs="Times New Roman"/>
          <w:sz w:val="24"/>
          <w:szCs w:val="24"/>
        </w:rPr>
        <w:t>68.432,74 kn,</w:t>
      </w:r>
      <w:r w:rsidR="009F7D69">
        <w:rPr>
          <w:rFonts w:ascii="Times New Roman" w:hAnsi="Times New Roman" w:cs="Times New Roman"/>
          <w:sz w:val="24"/>
          <w:szCs w:val="24"/>
        </w:rPr>
        <w:t xml:space="preserve"> aktivnost 4001-04 naknade troškova zaposlenima </w:t>
      </w:r>
      <w:r w:rsidR="0011199B">
        <w:rPr>
          <w:rFonts w:ascii="Times New Roman" w:hAnsi="Times New Roman" w:cs="Times New Roman"/>
          <w:sz w:val="24"/>
          <w:szCs w:val="24"/>
        </w:rPr>
        <w:t>u iznosu od 8.</w:t>
      </w:r>
      <w:r w:rsidR="00802358">
        <w:rPr>
          <w:rFonts w:ascii="Times New Roman" w:hAnsi="Times New Roman" w:cs="Times New Roman"/>
          <w:sz w:val="24"/>
          <w:szCs w:val="24"/>
        </w:rPr>
        <w:t>9</w:t>
      </w:r>
      <w:r w:rsidR="0011199B">
        <w:rPr>
          <w:rFonts w:ascii="Times New Roman" w:hAnsi="Times New Roman" w:cs="Times New Roman"/>
          <w:sz w:val="24"/>
          <w:szCs w:val="24"/>
        </w:rPr>
        <w:t>10,00 kn.</w:t>
      </w:r>
    </w:p>
    <w:p w:rsidR="008D1459" w:rsidRDefault="008D1459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Rashodi programa 400</w:t>
      </w:r>
      <w:r w:rsidR="0011199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predškolsko obrazovanje </w:t>
      </w:r>
      <w:r w:rsidR="0011199B">
        <w:rPr>
          <w:rFonts w:ascii="Times New Roman" w:hAnsi="Times New Roman" w:cs="Times New Roman"/>
          <w:b/>
          <w:sz w:val="24"/>
          <w:szCs w:val="24"/>
        </w:rPr>
        <w:t>ostali rashodi poslovanja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45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0235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802358">
        <w:rPr>
          <w:rFonts w:ascii="Times New Roman" w:hAnsi="Times New Roman" w:cs="Times New Roman"/>
          <w:sz w:val="24"/>
          <w:szCs w:val="24"/>
        </w:rPr>
        <w:t>51.700,00</w:t>
      </w:r>
      <w:r>
        <w:rPr>
          <w:rFonts w:ascii="Times New Roman" w:hAnsi="Times New Roman" w:cs="Times New Roman"/>
          <w:sz w:val="24"/>
          <w:szCs w:val="24"/>
        </w:rPr>
        <w:t xml:space="preserve"> kn  što je </w:t>
      </w:r>
      <w:r w:rsidR="0080235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 od plana, te </w:t>
      </w:r>
      <w:r w:rsidR="00DD2AD6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raspoređeni </w:t>
      </w:r>
      <w:r w:rsidR="0080235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D6C">
        <w:rPr>
          <w:rFonts w:ascii="Times New Roman" w:hAnsi="Times New Roman" w:cs="Times New Roman"/>
          <w:sz w:val="24"/>
          <w:szCs w:val="24"/>
        </w:rPr>
        <w:t>aktivnost 400</w:t>
      </w:r>
      <w:r w:rsidR="0011199B">
        <w:rPr>
          <w:rFonts w:ascii="Times New Roman" w:hAnsi="Times New Roman" w:cs="Times New Roman"/>
          <w:sz w:val="24"/>
          <w:szCs w:val="24"/>
        </w:rPr>
        <w:t>3</w:t>
      </w:r>
      <w:r w:rsidR="005F2D6C">
        <w:rPr>
          <w:rFonts w:ascii="Times New Roman" w:hAnsi="Times New Roman" w:cs="Times New Roman"/>
          <w:sz w:val="24"/>
          <w:szCs w:val="24"/>
        </w:rPr>
        <w:t xml:space="preserve">-01 </w:t>
      </w:r>
      <w:r w:rsidR="0011199B">
        <w:rPr>
          <w:rFonts w:ascii="Times New Roman" w:hAnsi="Times New Roman" w:cs="Times New Roman"/>
          <w:sz w:val="24"/>
          <w:szCs w:val="24"/>
        </w:rPr>
        <w:t>f</w:t>
      </w:r>
      <w:r w:rsidR="00DD2AD6">
        <w:rPr>
          <w:rFonts w:ascii="Times New Roman" w:hAnsi="Times New Roman" w:cs="Times New Roman"/>
          <w:sz w:val="24"/>
          <w:szCs w:val="24"/>
        </w:rPr>
        <w:t>inanciranje rashoda poslovanja.</w:t>
      </w:r>
    </w:p>
    <w:p w:rsidR="005F2D6C" w:rsidRDefault="005F2D6C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Rashodi programa 5001 program naplate naknade za uređenje voda za Hrvatske vode </w:t>
      </w:r>
      <w:r>
        <w:rPr>
          <w:rFonts w:ascii="Times New Roman" w:hAnsi="Times New Roman" w:cs="Times New Roman"/>
          <w:sz w:val="24"/>
          <w:szCs w:val="24"/>
        </w:rPr>
        <w:t>u 201</w:t>
      </w:r>
      <w:r w:rsidR="00DD2AD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DD2AD6">
        <w:rPr>
          <w:rFonts w:ascii="Times New Roman" w:hAnsi="Times New Roman" w:cs="Times New Roman"/>
          <w:sz w:val="24"/>
          <w:szCs w:val="24"/>
        </w:rPr>
        <w:t>8.861,67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DD2AD6">
        <w:rPr>
          <w:rFonts w:ascii="Times New Roman" w:hAnsi="Times New Roman" w:cs="Times New Roman"/>
          <w:sz w:val="24"/>
          <w:szCs w:val="24"/>
        </w:rPr>
        <w:t>59,08</w:t>
      </w:r>
      <w:r w:rsidR="0011199B">
        <w:rPr>
          <w:rFonts w:ascii="Times New Roman" w:hAnsi="Times New Roman" w:cs="Times New Roman"/>
          <w:sz w:val="24"/>
          <w:szCs w:val="24"/>
        </w:rPr>
        <w:t xml:space="preserve"> % od plana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="0011199B">
        <w:rPr>
          <w:rFonts w:ascii="Times New Roman" w:hAnsi="Times New Roman" w:cs="Times New Roman"/>
          <w:sz w:val="24"/>
          <w:szCs w:val="24"/>
        </w:rPr>
        <w:t>su raspoređen</w:t>
      </w:r>
      <w:r>
        <w:rPr>
          <w:rFonts w:ascii="Times New Roman" w:hAnsi="Times New Roman" w:cs="Times New Roman"/>
          <w:sz w:val="24"/>
          <w:szCs w:val="24"/>
        </w:rPr>
        <w:t xml:space="preserve">i na aktivnosti: </w:t>
      </w:r>
      <w:r w:rsidR="00DD2AD6">
        <w:rPr>
          <w:rFonts w:ascii="Times New Roman" w:hAnsi="Times New Roman" w:cs="Times New Roman"/>
          <w:sz w:val="24"/>
          <w:szCs w:val="24"/>
        </w:rPr>
        <w:t xml:space="preserve">aktivnost 5001-01 rashodi za materijal u iznosu od 4.061,00 kn, </w:t>
      </w:r>
      <w:r>
        <w:rPr>
          <w:rFonts w:ascii="Times New Roman" w:hAnsi="Times New Roman" w:cs="Times New Roman"/>
          <w:sz w:val="24"/>
          <w:szCs w:val="24"/>
        </w:rPr>
        <w:t xml:space="preserve">aktivnost 5001-02 rashodi za usluge u iznosu od </w:t>
      </w:r>
      <w:r w:rsidR="00DD2AD6">
        <w:rPr>
          <w:rFonts w:ascii="Times New Roman" w:hAnsi="Times New Roman" w:cs="Times New Roman"/>
          <w:sz w:val="24"/>
          <w:szCs w:val="24"/>
        </w:rPr>
        <w:t>4.800,67</w:t>
      </w:r>
      <w:r w:rsidR="00111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kn.</w:t>
      </w:r>
    </w:p>
    <w:p w:rsidR="00483C25" w:rsidRDefault="005F2D6C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59BA">
        <w:rPr>
          <w:rFonts w:ascii="Times New Roman" w:hAnsi="Times New Roman" w:cs="Times New Roman"/>
          <w:b/>
          <w:sz w:val="24"/>
          <w:szCs w:val="24"/>
        </w:rPr>
        <w:t xml:space="preserve">Rashodi programa </w:t>
      </w:r>
      <w:r>
        <w:rPr>
          <w:rFonts w:ascii="Times New Roman" w:hAnsi="Times New Roman" w:cs="Times New Roman"/>
          <w:b/>
          <w:sz w:val="24"/>
          <w:szCs w:val="24"/>
        </w:rPr>
        <w:t xml:space="preserve">7001 Dječji vrtić Sabunić (konsolidacija) </w:t>
      </w:r>
      <w:r w:rsidRPr="005F2D6C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D2AD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ostvareni su u iznosu od </w:t>
      </w:r>
      <w:r w:rsidR="00DD2AD6">
        <w:rPr>
          <w:rFonts w:ascii="Times New Roman" w:hAnsi="Times New Roman" w:cs="Times New Roman"/>
          <w:sz w:val="24"/>
          <w:szCs w:val="24"/>
        </w:rPr>
        <w:t>154.087,54</w:t>
      </w:r>
      <w:r>
        <w:rPr>
          <w:rFonts w:ascii="Times New Roman" w:hAnsi="Times New Roman" w:cs="Times New Roman"/>
          <w:sz w:val="24"/>
          <w:szCs w:val="24"/>
        </w:rPr>
        <w:t xml:space="preserve"> kn što je </w:t>
      </w:r>
      <w:r w:rsidR="00DD2AD6">
        <w:rPr>
          <w:rFonts w:ascii="Times New Roman" w:hAnsi="Times New Roman" w:cs="Times New Roman"/>
          <w:sz w:val="24"/>
          <w:szCs w:val="24"/>
        </w:rPr>
        <w:t>80,09</w:t>
      </w:r>
      <w:r>
        <w:rPr>
          <w:rFonts w:ascii="Times New Roman" w:hAnsi="Times New Roman" w:cs="Times New Roman"/>
          <w:sz w:val="24"/>
          <w:szCs w:val="24"/>
        </w:rPr>
        <w:t xml:space="preserve"> % od plana te su raspoređeni po aktivnostima: aktivnost 7001-03 naknade troškova zaposlenima u iznosu od </w:t>
      </w:r>
      <w:r w:rsidR="00DD2AD6">
        <w:rPr>
          <w:rFonts w:ascii="Times New Roman" w:hAnsi="Times New Roman" w:cs="Times New Roman"/>
          <w:sz w:val="24"/>
          <w:szCs w:val="24"/>
        </w:rPr>
        <w:t>4.250</w:t>
      </w:r>
      <w:r w:rsidR="00E059B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kn, aktivnost 7001-04 rashodi za m</w:t>
      </w:r>
      <w:r w:rsidR="00E059BA">
        <w:rPr>
          <w:rFonts w:ascii="Times New Roman" w:hAnsi="Times New Roman" w:cs="Times New Roman"/>
          <w:sz w:val="24"/>
          <w:szCs w:val="24"/>
        </w:rPr>
        <w:t>aterijal i energiju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AD6">
        <w:rPr>
          <w:rFonts w:ascii="Times New Roman" w:hAnsi="Times New Roman" w:cs="Times New Roman"/>
          <w:sz w:val="24"/>
          <w:szCs w:val="24"/>
        </w:rPr>
        <w:t>41.417,06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483C25">
        <w:rPr>
          <w:rFonts w:ascii="Times New Roman" w:hAnsi="Times New Roman" w:cs="Times New Roman"/>
          <w:sz w:val="24"/>
          <w:szCs w:val="24"/>
        </w:rPr>
        <w:t xml:space="preserve">, aktivnost 7001-05 rashodi za usluge u iznosu od </w:t>
      </w:r>
      <w:r w:rsidR="00DD2AD6">
        <w:rPr>
          <w:rFonts w:ascii="Times New Roman" w:hAnsi="Times New Roman" w:cs="Times New Roman"/>
          <w:sz w:val="24"/>
          <w:szCs w:val="24"/>
        </w:rPr>
        <w:t>35.291,85</w:t>
      </w:r>
      <w:r w:rsidR="00E059BA">
        <w:rPr>
          <w:rFonts w:ascii="Times New Roman" w:hAnsi="Times New Roman" w:cs="Times New Roman"/>
          <w:sz w:val="24"/>
          <w:szCs w:val="24"/>
        </w:rPr>
        <w:t xml:space="preserve"> kn, aktivnost 7001-06 ostali rashodi poslovanja u iznosu od </w:t>
      </w:r>
      <w:r w:rsidR="00DD2AD6">
        <w:rPr>
          <w:rFonts w:ascii="Times New Roman" w:hAnsi="Times New Roman" w:cs="Times New Roman"/>
          <w:sz w:val="24"/>
          <w:szCs w:val="24"/>
        </w:rPr>
        <w:t>68.784,04</w:t>
      </w:r>
      <w:r w:rsidR="00E059BA">
        <w:rPr>
          <w:rFonts w:ascii="Times New Roman" w:hAnsi="Times New Roman" w:cs="Times New Roman"/>
          <w:sz w:val="24"/>
          <w:szCs w:val="24"/>
        </w:rPr>
        <w:t xml:space="preserve"> kn, aktivnost 7001-07 fi</w:t>
      </w:r>
      <w:r w:rsidR="005F62E8">
        <w:rPr>
          <w:rFonts w:ascii="Times New Roman" w:hAnsi="Times New Roman" w:cs="Times New Roman"/>
          <w:sz w:val="24"/>
          <w:szCs w:val="24"/>
        </w:rPr>
        <w:t xml:space="preserve">nancijski rashodi u iznosu od </w:t>
      </w:r>
      <w:r w:rsidR="00DD2AD6">
        <w:rPr>
          <w:rFonts w:ascii="Times New Roman" w:hAnsi="Times New Roman" w:cs="Times New Roman"/>
          <w:sz w:val="24"/>
          <w:szCs w:val="24"/>
        </w:rPr>
        <w:t>1.382,09</w:t>
      </w:r>
      <w:r w:rsidR="005F62E8">
        <w:rPr>
          <w:rFonts w:ascii="Times New Roman" w:hAnsi="Times New Roman" w:cs="Times New Roman"/>
          <w:sz w:val="24"/>
          <w:szCs w:val="24"/>
        </w:rPr>
        <w:t xml:space="preserve"> kn, kapitalni projekt K7001-08 nabavka dugotrajne imovine u iznosu od </w:t>
      </w:r>
      <w:r w:rsidR="00DD2AD6">
        <w:rPr>
          <w:rFonts w:ascii="Times New Roman" w:hAnsi="Times New Roman" w:cs="Times New Roman"/>
          <w:sz w:val="24"/>
          <w:szCs w:val="24"/>
        </w:rPr>
        <w:t>2.962,50</w:t>
      </w:r>
      <w:r w:rsidR="005F62E8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5F2D6C" w:rsidRPr="00483C25" w:rsidRDefault="00483C25" w:rsidP="00D0088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239E" w:rsidRPr="00C74B28" w:rsidRDefault="0038239E" w:rsidP="00B920AF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203D9B" w:rsidRPr="00FE58CC" w:rsidRDefault="00203D9B" w:rsidP="0058184B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  <w:sz w:val="24"/>
          <w:szCs w:val="24"/>
        </w:rPr>
      </w:pPr>
      <w:r w:rsidRPr="00FE58CC">
        <w:rPr>
          <w:rFonts w:ascii="Times New Roman" w:hAnsi="Times New Roman"/>
          <w:b/>
          <w:sz w:val="24"/>
          <w:szCs w:val="24"/>
        </w:rPr>
        <w:t xml:space="preserve">IZVJEŠTAJ O ZADUŽIVANJU </w:t>
      </w:r>
      <w:r w:rsidR="0058184B" w:rsidRPr="00FE58CC">
        <w:rPr>
          <w:rFonts w:ascii="Times New Roman" w:hAnsi="Times New Roman"/>
          <w:b/>
          <w:sz w:val="24"/>
          <w:szCs w:val="24"/>
        </w:rPr>
        <w:t xml:space="preserve">NA DOMAĆEM I STRANOM TRŽIŠTU NOVCA I KAPITALA </w:t>
      </w:r>
      <w:r w:rsidRPr="00FE58CC">
        <w:rPr>
          <w:rFonts w:ascii="Times New Roman" w:hAnsi="Times New Roman"/>
          <w:b/>
          <w:sz w:val="24"/>
          <w:szCs w:val="24"/>
        </w:rPr>
        <w:t>PRORAČUNA I PRORAČUNSKOG KORISNIKA</w:t>
      </w:r>
    </w:p>
    <w:p w:rsidR="00203D9B" w:rsidRDefault="00203D9B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184B" w:rsidRPr="007A178D" w:rsidRDefault="00203D9B" w:rsidP="00C24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  <w:r w:rsidR="00A165D8">
        <w:rPr>
          <w:rFonts w:ascii="Times New Roman" w:hAnsi="Times New Roman" w:cs="Times New Roman"/>
          <w:sz w:val="24"/>
          <w:szCs w:val="24"/>
        </w:rPr>
        <w:t>, kao i proračunski korisnik dječji vrtić Sabunić</w:t>
      </w:r>
      <w:r>
        <w:rPr>
          <w:rFonts w:ascii="Times New Roman" w:hAnsi="Times New Roman" w:cs="Times New Roman"/>
          <w:sz w:val="24"/>
          <w:szCs w:val="24"/>
        </w:rPr>
        <w:t xml:space="preserve"> se u razdob</w:t>
      </w:r>
      <w:r w:rsidR="00636E08">
        <w:rPr>
          <w:rFonts w:ascii="Times New Roman" w:hAnsi="Times New Roman" w:cs="Times New Roman"/>
          <w:sz w:val="24"/>
          <w:szCs w:val="24"/>
        </w:rPr>
        <w:t>lju od 01.01. do 31.12.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36E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7C7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nije zaduživala na domaćem i stranom tržištu te sukladno tome nema obveza po osnovi navedenog na dan 31.12.201</w:t>
      </w:r>
      <w:r w:rsidR="00636E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58184B" w:rsidRPr="007A178D" w:rsidRDefault="0058184B" w:rsidP="0058184B">
      <w:pPr>
        <w:pStyle w:val="Bezproreda"/>
        <w:rPr>
          <w:rFonts w:ascii="Times New Roman" w:hAnsi="Times New Roman" w:cs="Times New Roman"/>
          <w:b/>
        </w:rPr>
      </w:pPr>
      <w:r w:rsidRPr="007A178D">
        <w:rPr>
          <w:rFonts w:ascii="Times New Roman" w:hAnsi="Times New Roman" w:cs="Times New Roman"/>
          <w:b/>
        </w:rPr>
        <w:lastRenderedPageBreak/>
        <w:t xml:space="preserve">4.1.3.  Evidencija </w:t>
      </w:r>
      <w:proofErr w:type="spellStart"/>
      <w:r w:rsidRPr="007A178D">
        <w:rPr>
          <w:rFonts w:ascii="Times New Roman" w:hAnsi="Times New Roman" w:cs="Times New Roman"/>
          <w:b/>
        </w:rPr>
        <w:t>izvanbilaničnih</w:t>
      </w:r>
      <w:proofErr w:type="spellEnd"/>
      <w:r w:rsidRPr="007A178D">
        <w:rPr>
          <w:rFonts w:ascii="Times New Roman" w:hAnsi="Times New Roman" w:cs="Times New Roman"/>
          <w:b/>
        </w:rPr>
        <w:t xml:space="preserve"> zapisa - vrijednosni papiri  </w:t>
      </w:r>
    </w:p>
    <w:p w:rsidR="0058184B" w:rsidRPr="007A178D" w:rsidRDefault="0058184B" w:rsidP="0058184B">
      <w:pPr>
        <w:pStyle w:val="Bezproreda"/>
        <w:rPr>
          <w:rFonts w:ascii="Times New Roman" w:hAnsi="Times New Roman" w:cs="Times New Roman"/>
          <w:b/>
        </w:rPr>
      </w:pPr>
    </w:p>
    <w:p w:rsidR="00FE58CC" w:rsidRPr="00FE58CC" w:rsidRDefault="00FE58CC" w:rsidP="00FE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Evidencijom </w:t>
      </w:r>
      <w:proofErr w:type="spellStart"/>
      <w:r w:rsidRPr="00FE58CC">
        <w:rPr>
          <w:rFonts w:ascii="Times New Roman" w:eastAsia="Times New Roman" w:hAnsi="Times New Roman" w:cs="Times New Roman"/>
          <w:sz w:val="24"/>
          <w:szCs w:val="24"/>
          <w:lang w:eastAsia="hr-HR"/>
        </w:rPr>
        <w:t>izvanbilančnih</w:t>
      </w:r>
      <w:proofErr w:type="spellEnd"/>
      <w:r w:rsidRPr="00FE58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zapisa uspostavljen je pregled ugovornih odnosa i slično koji uz ispunjenje određenih uvjeta, mogu postati obveza ili imovina općine Privlaka a odnose se na dana/primljena jamstva – zadužnice kao instrumenti osiguranja plaćanja koje na dan 31.12.2019. godine iznose 3.120.000,00 kn</w:t>
      </w:r>
      <w:r w:rsidRPr="007A17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8184B" w:rsidRPr="007A178D" w:rsidRDefault="0058184B" w:rsidP="005818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E58CC" w:rsidRPr="005C568A" w:rsidRDefault="00FE58CC" w:rsidP="00FE58C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178D">
        <w:rPr>
          <w:rFonts w:ascii="Times New Roman" w:hAnsi="Times New Roman" w:cs="Times New Roman"/>
          <w:sz w:val="24"/>
          <w:szCs w:val="24"/>
        </w:rPr>
        <w:t xml:space="preserve">Tabela 8. </w:t>
      </w:r>
      <w:r w:rsidR="007A178D" w:rsidRPr="005C568A">
        <w:rPr>
          <w:rFonts w:ascii="Times New Roman" w:hAnsi="Times New Roman" w:cs="Times New Roman"/>
        </w:rPr>
        <w:t xml:space="preserve">Evidencija </w:t>
      </w:r>
      <w:proofErr w:type="spellStart"/>
      <w:r w:rsidR="007A178D" w:rsidRPr="005C568A">
        <w:rPr>
          <w:rFonts w:ascii="Times New Roman" w:hAnsi="Times New Roman" w:cs="Times New Roman"/>
        </w:rPr>
        <w:t>izvanbilaničn</w:t>
      </w:r>
      <w:r w:rsidR="005C568A" w:rsidRPr="005C568A">
        <w:rPr>
          <w:rFonts w:ascii="Times New Roman" w:hAnsi="Times New Roman" w:cs="Times New Roman"/>
        </w:rPr>
        <w:t>ih</w:t>
      </w:r>
      <w:proofErr w:type="spellEnd"/>
      <w:r w:rsidR="005C568A" w:rsidRPr="005C568A">
        <w:rPr>
          <w:rFonts w:ascii="Times New Roman" w:hAnsi="Times New Roman" w:cs="Times New Roman"/>
        </w:rPr>
        <w:t xml:space="preserve"> zapisa - vrijednosni papiri</w:t>
      </w:r>
      <w:r w:rsidRPr="005C568A">
        <w:rPr>
          <w:rFonts w:ascii="Times New Roman" w:hAnsi="Times New Roman" w:cs="Times New Roman"/>
          <w:sz w:val="24"/>
          <w:szCs w:val="24"/>
        </w:rPr>
        <w:t>:</w:t>
      </w:r>
    </w:p>
    <w:p w:rsidR="00FE58CC" w:rsidRPr="004D5A8B" w:rsidRDefault="00FE58CC" w:rsidP="0058184B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58184B" w:rsidRPr="00C244B6" w:rsidRDefault="00FE58CC" w:rsidP="00C2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58CC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2BE9CDC" wp14:editId="159485EE">
            <wp:extent cx="5758444" cy="171975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42" cy="172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8CC">
        <w:rPr>
          <w:rFonts w:ascii="Calibri" w:eastAsia="Calibri" w:hAnsi="Calibri" w:cs="Times New Roman"/>
        </w:rPr>
        <w:t xml:space="preserve"> </w:t>
      </w:r>
    </w:p>
    <w:p w:rsidR="0058184B" w:rsidRDefault="0058184B" w:rsidP="005818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184B" w:rsidRPr="0058184B" w:rsidRDefault="0058184B" w:rsidP="00203D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165D8" w:rsidRPr="00A165D8" w:rsidRDefault="00A165D8" w:rsidP="0058184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165D8">
        <w:rPr>
          <w:rFonts w:ascii="Times New Roman" w:hAnsi="Times New Roman" w:cs="Times New Roman"/>
          <w:b/>
          <w:sz w:val="24"/>
          <w:szCs w:val="24"/>
        </w:rPr>
        <w:t>IZVJEŠTAJ O KORIŠTENJU PRORAČUNSKE ZALIHE</w:t>
      </w:r>
    </w:p>
    <w:p w:rsidR="00A165D8" w:rsidRPr="00A165D8" w:rsidRDefault="00A165D8" w:rsidP="00A1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65D8" w:rsidRDefault="00A165D8" w:rsidP="00D4469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65D8">
        <w:rPr>
          <w:rFonts w:ascii="Times New Roman" w:hAnsi="Times New Roman" w:cs="Times New Roman"/>
          <w:sz w:val="24"/>
          <w:szCs w:val="24"/>
        </w:rPr>
        <w:t>Općina Privlaka za 201</w:t>
      </w:r>
      <w:r w:rsidR="004D5A8B">
        <w:rPr>
          <w:rFonts w:ascii="Times New Roman" w:hAnsi="Times New Roman" w:cs="Times New Roman"/>
          <w:sz w:val="24"/>
          <w:szCs w:val="24"/>
        </w:rPr>
        <w:t>9</w:t>
      </w:r>
      <w:r w:rsidRPr="00A165D8">
        <w:rPr>
          <w:rFonts w:ascii="Times New Roman" w:hAnsi="Times New Roman" w:cs="Times New Roman"/>
          <w:sz w:val="24"/>
          <w:szCs w:val="24"/>
        </w:rPr>
        <w:t xml:space="preserve">. godini  je planirala proračunsku </w:t>
      </w:r>
      <w:r w:rsidR="00D44697">
        <w:rPr>
          <w:rFonts w:ascii="Times New Roman" w:hAnsi="Times New Roman" w:cs="Times New Roman"/>
          <w:sz w:val="24"/>
          <w:szCs w:val="24"/>
        </w:rPr>
        <w:t>zalihu</w:t>
      </w:r>
      <w:r w:rsidRPr="00A165D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D5A8B">
        <w:rPr>
          <w:rFonts w:ascii="Times New Roman" w:hAnsi="Times New Roman" w:cs="Times New Roman"/>
          <w:sz w:val="24"/>
          <w:szCs w:val="24"/>
        </w:rPr>
        <w:t>406.528,00</w:t>
      </w:r>
      <w:r w:rsidRPr="00A165D8">
        <w:rPr>
          <w:rFonts w:ascii="Times New Roman" w:hAnsi="Times New Roman" w:cs="Times New Roman"/>
          <w:sz w:val="24"/>
          <w:szCs w:val="24"/>
        </w:rPr>
        <w:t xml:space="preserve"> kn. Planirana proračunska </w:t>
      </w:r>
      <w:r w:rsidR="00D44697">
        <w:rPr>
          <w:rFonts w:ascii="Times New Roman" w:hAnsi="Times New Roman" w:cs="Times New Roman"/>
          <w:sz w:val="24"/>
          <w:szCs w:val="24"/>
        </w:rPr>
        <w:t>zaliha</w:t>
      </w:r>
      <w:r w:rsidRPr="00A165D8">
        <w:rPr>
          <w:rFonts w:ascii="Times New Roman" w:hAnsi="Times New Roman" w:cs="Times New Roman"/>
          <w:sz w:val="24"/>
          <w:szCs w:val="24"/>
        </w:rPr>
        <w:t xml:space="preserve"> nije izdvajana na posebni račun i nije korištena tijekom 201</w:t>
      </w:r>
      <w:r w:rsidR="004D5A8B">
        <w:rPr>
          <w:rFonts w:ascii="Times New Roman" w:hAnsi="Times New Roman" w:cs="Times New Roman"/>
          <w:sz w:val="24"/>
          <w:szCs w:val="24"/>
        </w:rPr>
        <w:t>9</w:t>
      </w:r>
      <w:r w:rsidRPr="00A165D8">
        <w:rPr>
          <w:rFonts w:ascii="Times New Roman" w:hAnsi="Times New Roman" w:cs="Times New Roman"/>
          <w:sz w:val="24"/>
          <w:szCs w:val="24"/>
        </w:rPr>
        <w:t>. godine.</w:t>
      </w:r>
    </w:p>
    <w:p w:rsidR="00203D9B" w:rsidRDefault="00203D9B" w:rsidP="00203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00FD6" w:rsidRDefault="00300FD6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565C8" w:rsidRPr="00542F8E" w:rsidRDefault="00F565C8" w:rsidP="0058184B">
      <w:pPr>
        <w:pStyle w:val="Bezproreda"/>
        <w:numPr>
          <w:ilvl w:val="0"/>
          <w:numId w:val="3"/>
        </w:numPr>
        <w:suppressAutoHyphens/>
        <w:autoSpaceDN w:val="0"/>
        <w:rPr>
          <w:rFonts w:ascii="Times New Roman" w:hAnsi="Times New Roman"/>
          <w:b/>
          <w:sz w:val="24"/>
          <w:szCs w:val="24"/>
        </w:rPr>
      </w:pPr>
      <w:r w:rsidRPr="00542F8E">
        <w:rPr>
          <w:rFonts w:ascii="Times New Roman" w:hAnsi="Times New Roman"/>
          <w:b/>
          <w:sz w:val="24"/>
          <w:szCs w:val="24"/>
        </w:rPr>
        <w:t>IZVJEŠTAJ O DANIM JAMSTVIMA</w:t>
      </w:r>
      <w:r w:rsidR="004D5A8B">
        <w:rPr>
          <w:rFonts w:ascii="Times New Roman" w:hAnsi="Times New Roman"/>
          <w:b/>
          <w:sz w:val="24"/>
          <w:szCs w:val="24"/>
        </w:rPr>
        <w:t xml:space="preserve"> I IZDACIMA PO JAMSTVIMA</w:t>
      </w:r>
    </w:p>
    <w:p w:rsidR="00F565C8" w:rsidRDefault="00F565C8" w:rsidP="00F565C8">
      <w:pPr>
        <w:pStyle w:val="Bezproreda"/>
        <w:suppressAutoHyphens/>
        <w:autoSpaceDN w:val="0"/>
        <w:rPr>
          <w:rFonts w:ascii="Times New Roman" w:hAnsi="Times New Roman"/>
          <w:b/>
          <w:i/>
        </w:rPr>
      </w:pPr>
    </w:p>
    <w:p w:rsidR="00F565C8" w:rsidRPr="00F565C8" w:rsidRDefault="00F565C8" w:rsidP="00F565C8">
      <w:pPr>
        <w:pStyle w:val="Bezproreda"/>
        <w:suppressAutoHyphens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Privlaka tijekom 201</w:t>
      </w:r>
      <w:r w:rsidR="004D5A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godine nije davala jamstva za zaduživanja svog proračunskog korisnika Dječjeg vrtića Sabunić, a isto tako niti Općinskom komunalnom društvu </w:t>
      </w:r>
      <w:proofErr w:type="spellStart"/>
      <w:r>
        <w:rPr>
          <w:rFonts w:ascii="Times New Roman" w:hAnsi="Times New Roman"/>
          <w:sz w:val="24"/>
          <w:szCs w:val="24"/>
        </w:rPr>
        <w:t>Artić</w:t>
      </w:r>
      <w:proofErr w:type="spellEnd"/>
      <w:r>
        <w:rPr>
          <w:rFonts w:ascii="Times New Roman" w:hAnsi="Times New Roman"/>
          <w:sz w:val="24"/>
          <w:szCs w:val="24"/>
        </w:rPr>
        <w:t xml:space="preserve"> čiji je osnivač Općina Privlaka.</w:t>
      </w:r>
    </w:p>
    <w:p w:rsidR="00F565C8" w:rsidRDefault="00F565C8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Pr="00F921BB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2F8E" w:rsidRPr="00F921BB" w:rsidRDefault="00542F8E" w:rsidP="0058184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921BB">
        <w:rPr>
          <w:rFonts w:ascii="Times New Roman" w:hAnsi="Times New Roman" w:cs="Times New Roman"/>
          <w:b/>
          <w:sz w:val="24"/>
          <w:szCs w:val="24"/>
        </w:rPr>
        <w:t xml:space="preserve"> STANJE POTRAŽIVANJA</w:t>
      </w:r>
      <w:r w:rsidR="0058184B">
        <w:rPr>
          <w:rFonts w:ascii="Times New Roman" w:hAnsi="Times New Roman" w:cs="Times New Roman"/>
          <w:b/>
          <w:sz w:val="24"/>
          <w:szCs w:val="24"/>
        </w:rPr>
        <w:t xml:space="preserve"> I OBVEZA</w:t>
      </w:r>
      <w:r w:rsidRPr="00F921BB">
        <w:rPr>
          <w:rFonts w:ascii="Times New Roman" w:hAnsi="Times New Roman" w:cs="Times New Roman"/>
          <w:b/>
          <w:sz w:val="24"/>
          <w:szCs w:val="24"/>
        </w:rPr>
        <w:t xml:space="preserve"> PRORAČUNA I PRORAČUNSKOG KORISNIKA NA DAN 31. PROSINCA 201</w:t>
      </w:r>
      <w:r w:rsidR="004D5A8B">
        <w:rPr>
          <w:rFonts w:ascii="Times New Roman" w:hAnsi="Times New Roman" w:cs="Times New Roman"/>
          <w:b/>
          <w:sz w:val="24"/>
          <w:szCs w:val="24"/>
        </w:rPr>
        <w:t>9</w:t>
      </w:r>
      <w:r w:rsidRPr="00F921BB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42F8E" w:rsidRPr="00F921BB" w:rsidRDefault="00542F8E" w:rsidP="00542F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42F8E" w:rsidRPr="00F921BB" w:rsidRDefault="0058184B" w:rsidP="00542F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7.1.1</w:t>
      </w:r>
      <w:r w:rsidR="00542F8E" w:rsidRPr="00F921BB">
        <w:rPr>
          <w:rFonts w:ascii="Times New Roman" w:hAnsi="Times New Roman" w:cs="Times New Roman"/>
          <w:b/>
          <w:sz w:val="24"/>
          <w:szCs w:val="24"/>
        </w:rPr>
        <w:t>. Stanje potraživanja Općine Privlaka na dan 31.12.201</w:t>
      </w:r>
      <w:r w:rsidR="00FC7A58">
        <w:rPr>
          <w:rFonts w:ascii="Times New Roman" w:hAnsi="Times New Roman" w:cs="Times New Roman"/>
          <w:b/>
          <w:sz w:val="24"/>
          <w:szCs w:val="24"/>
        </w:rPr>
        <w:t>9</w:t>
      </w:r>
      <w:r w:rsidR="00542F8E" w:rsidRPr="00F921BB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42F8E" w:rsidRPr="00F921BB" w:rsidRDefault="00542F8E" w:rsidP="00542F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42F8E" w:rsidRPr="00F921BB" w:rsidRDefault="00542F8E" w:rsidP="00E71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Potraž</w:t>
      </w:r>
      <w:r w:rsidR="0058184B">
        <w:rPr>
          <w:rFonts w:ascii="Times New Roman" w:hAnsi="Times New Roman" w:cs="Times New Roman"/>
          <w:sz w:val="24"/>
          <w:szCs w:val="24"/>
        </w:rPr>
        <w:t>ivanja za  poreze na dan 01.01.</w:t>
      </w:r>
      <w:r w:rsidRPr="00F921BB">
        <w:rPr>
          <w:rFonts w:ascii="Times New Roman" w:hAnsi="Times New Roman" w:cs="Times New Roman"/>
          <w:sz w:val="24"/>
          <w:szCs w:val="24"/>
        </w:rPr>
        <w:t>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 iznose </w:t>
      </w:r>
      <w:r w:rsidR="007A4A74">
        <w:rPr>
          <w:rFonts w:ascii="Times New Roman" w:hAnsi="Times New Roman" w:cs="Times New Roman"/>
          <w:sz w:val="24"/>
          <w:szCs w:val="24"/>
        </w:rPr>
        <w:t>735.480,94</w:t>
      </w:r>
      <w:r w:rsidR="001C7A22" w:rsidRPr="00F921BB">
        <w:rPr>
          <w:rFonts w:ascii="Times New Roman" w:hAnsi="Times New Roman" w:cs="Times New Roman"/>
          <w:sz w:val="24"/>
          <w:szCs w:val="24"/>
        </w:rPr>
        <w:t xml:space="preserve"> </w:t>
      </w:r>
      <w:r w:rsidRPr="00F921BB">
        <w:rPr>
          <w:rFonts w:ascii="Times New Roman" w:hAnsi="Times New Roman" w:cs="Times New Roman"/>
          <w:sz w:val="24"/>
          <w:szCs w:val="24"/>
        </w:rPr>
        <w:t>kn. Povećanje potraživanja za poreze  u 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7A4A74">
        <w:rPr>
          <w:rFonts w:ascii="Times New Roman" w:hAnsi="Times New Roman" w:cs="Times New Roman"/>
          <w:sz w:val="24"/>
          <w:szCs w:val="24"/>
        </w:rPr>
        <w:t>6.142.886,10</w:t>
      </w:r>
      <w:r w:rsidR="001C7A22">
        <w:rPr>
          <w:rFonts w:ascii="Times New Roman" w:hAnsi="Times New Roman" w:cs="Times New Roman"/>
          <w:sz w:val="24"/>
          <w:szCs w:val="24"/>
        </w:rPr>
        <w:t xml:space="preserve"> kn te s</w:t>
      </w:r>
      <w:r w:rsidRPr="00F921BB">
        <w:rPr>
          <w:rFonts w:ascii="Times New Roman" w:hAnsi="Times New Roman" w:cs="Times New Roman"/>
          <w:sz w:val="24"/>
          <w:szCs w:val="24"/>
        </w:rPr>
        <w:t>tanje potraživanja za poreze  na dan 31. 12. 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>. godine iznos</w:t>
      </w:r>
      <w:r w:rsidR="001C7A22">
        <w:rPr>
          <w:rFonts w:ascii="Times New Roman" w:hAnsi="Times New Roman" w:cs="Times New Roman"/>
          <w:sz w:val="24"/>
          <w:szCs w:val="24"/>
        </w:rPr>
        <w:t>i</w:t>
      </w:r>
      <w:r w:rsidRPr="00F921BB">
        <w:rPr>
          <w:rFonts w:ascii="Times New Roman" w:hAnsi="Times New Roman" w:cs="Times New Roman"/>
          <w:sz w:val="24"/>
          <w:szCs w:val="24"/>
        </w:rPr>
        <w:t xml:space="preserve"> </w:t>
      </w:r>
      <w:r w:rsidR="007A4A74">
        <w:rPr>
          <w:rFonts w:ascii="Times New Roman" w:hAnsi="Times New Roman" w:cs="Times New Roman"/>
          <w:sz w:val="24"/>
          <w:szCs w:val="24"/>
        </w:rPr>
        <w:t>1.600.809,49 kn.</w:t>
      </w:r>
      <w:r w:rsidRPr="00F921BB">
        <w:rPr>
          <w:rFonts w:ascii="Times New Roman" w:hAnsi="Times New Roman" w:cs="Times New Roman"/>
          <w:sz w:val="24"/>
          <w:szCs w:val="24"/>
        </w:rPr>
        <w:t xml:space="preserve"> Potraživanja za poreze na dan 31.12.201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sadrže potraživanja za porez za kuće za odmor u iznosu od </w:t>
      </w:r>
      <w:r w:rsidR="007A4A74">
        <w:rPr>
          <w:rFonts w:ascii="Times New Roman" w:hAnsi="Times New Roman" w:cs="Times New Roman"/>
          <w:sz w:val="24"/>
          <w:szCs w:val="24"/>
        </w:rPr>
        <w:t>616.496,35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</w:t>
      </w:r>
      <w:r w:rsidR="007A4A74">
        <w:rPr>
          <w:rFonts w:ascii="Times New Roman" w:hAnsi="Times New Roman" w:cs="Times New Roman"/>
          <w:sz w:val="24"/>
          <w:szCs w:val="24"/>
        </w:rPr>
        <w:t xml:space="preserve"> porez na promet nekretnina u iznosu od 942.384,31kn,</w:t>
      </w:r>
      <w:r w:rsidRPr="00F921BB">
        <w:rPr>
          <w:rFonts w:ascii="Times New Roman" w:hAnsi="Times New Roman" w:cs="Times New Roman"/>
          <w:sz w:val="24"/>
          <w:szCs w:val="24"/>
        </w:rPr>
        <w:t xml:space="preserve"> porez na potrošnju alkoholnih i bezalkoholnih pića u iznosu od </w:t>
      </w:r>
      <w:r w:rsidR="007A4A74">
        <w:rPr>
          <w:rFonts w:ascii="Times New Roman" w:hAnsi="Times New Roman" w:cs="Times New Roman"/>
          <w:sz w:val="24"/>
          <w:szCs w:val="24"/>
        </w:rPr>
        <w:t>20.994,41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i porez na tvrtku u iznosu od </w:t>
      </w:r>
      <w:r w:rsidR="007A4A74">
        <w:rPr>
          <w:rFonts w:ascii="Times New Roman" w:hAnsi="Times New Roman" w:cs="Times New Roman"/>
          <w:sz w:val="24"/>
          <w:szCs w:val="24"/>
        </w:rPr>
        <w:t>20.934,42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542F8E" w:rsidRPr="00F921BB" w:rsidRDefault="00542F8E" w:rsidP="00E71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Potraživanja za prihode od imovine na dan 01.01.201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7A4A74">
        <w:rPr>
          <w:rFonts w:ascii="Times New Roman" w:hAnsi="Times New Roman" w:cs="Times New Roman"/>
          <w:sz w:val="24"/>
          <w:szCs w:val="24"/>
        </w:rPr>
        <w:t>50.187,29</w:t>
      </w:r>
      <w:r w:rsidR="00107982">
        <w:rPr>
          <w:rFonts w:ascii="Times New Roman" w:hAnsi="Times New Roman" w:cs="Times New Roman"/>
          <w:sz w:val="24"/>
          <w:szCs w:val="24"/>
        </w:rPr>
        <w:t xml:space="preserve"> kn. </w:t>
      </w:r>
      <w:r w:rsidRPr="00F921BB">
        <w:rPr>
          <w:rFonts w:ascii="Times New Roman" w:hAnsi="Times New Roman" w:cs="Times New Roman"/>
          <w:sz w:val="24"/>
          <w:szCs w:val="24"/>
        </w:rPr>
        <w:t>Pov</w:t>
      </w:r>
      <w:r w:rsidR="00107982">
        <w:rPr>
          <w:rFonts w:ascii="Times New Roman" w:hAnsi="Times New Roman" w:cs="Times New Roman"/>
          <w:sz w:val="24"/>
          <w:szCs w:val="24"/>
        </w:rPr>
        <w:t xml:space="preserve">ećanje potraživanja za prihode </w:t>
      </w:r>
      <w:r w:rsidRPr="00F921BB">
        <w:rPr>
          <w:rFonts w:ascii="Times New Roman" w:hAnsi="Times New Roman" w:cs="Times New Roman"/>
          <w:sz w:val="24"/>
          <w:szCs w:val="24"/>
        </w:rPr>
        <w:t>od imovine u 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>. godini iznos</w:t>
      </w:r>
      <w:r w:rsidR="007A4A74">
        <w:rPr>
          <w:rFonts w:ascii="Times New Roman" w:hAnsi="Times New Roman" w:cs="Times New Roman"/>
          <w:sz w:val="24"/>
          <w:szCs w:val="24"/>
        </w:rPr>
        <w:t>i</w:t>
      </w:r>
      <w:r w:rsidRPr="00F921BB">
        <w:rPr>
          <w:rFonts w:ascii="Times New Roman" w:hAnsi="Times New Roman" w:cs="Times New Roman"/>
          <w:sz w:val="24"/>
          <w:szCs w:val="24"/>
        </w:rPr>
        <w:t xml:space="preserve"> </w:t>
      </w:r>
      <w:r w:rsidR="007A4A74">
        <w:rPr>
          <w:rFonts w:ascii="Times New Roman" w:hAnsi="Times New Roman" w:cs="Times New Roman"/>
          <w:sz w:val="24"/>
          <w:szCs w:val="24"/>
        </w:rPr>
        <w:t>225.908,04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kn. Stanje potraživanja za prihode od imovine na dan 31. 12. 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="00107982">
        <w:rPr>
          <w:rFonts w:ascii="Times New Roman" w:hAnsi="Times New Roman" w:cs="Times New Roman"/>
          <w:sz w:val="24"/>
          <w:szCs w:val="24"/>
        </w:rPr>
        <w:t>. godine iznos</w:t>
      </w:r>
      <w:r w:rsidR="007A4A74">
        <w:rPr>
          <w:rFonts w:ascii="Times New Roman" w:hAnsi="Times New Roman" w:cs="Times New Roman"/>
          <w:sz w:val="24"/>
          <w:szCs w:val="24"/>
        </w:rPr>
        <w:t>i</w:t>
      </w:r>
      <w:r w:rsidR="00107982">
        <w:rPr>
          <w:rFonts w:ascii="Times New Roman" w:hAnsi="Times New Roman" w:cs="Times New Roman"/>
          <w:sz w:val="24"/>
          <w:szCs w:val="24"/>
        </w:rPr>
        <w:t xml:space="preserve"> </w:t>
      </w:r>
      <w:r w:rsidR="007A4A74">
        <w:rPr>
          <w:rFonts w:ascii="Times New Roman" w:hAnsi="Times New Roman" w:cs="Times New Roman"/>
          <w:sz w:val="24"/>
          <w:szCs w:val="24"/>
        </w:rPr>
        <w:t>87.243,08</w:t>
      </w:r>
      <w:r w:rsidR="00B10DD9">
        <w:rPr>
          <w:rFonts w:ascii="Times New Roman" w:hAnsi="Times New Roman" w:cs="Times New Roman"/>
          <w:sz w:val="24"/>
          <w:szCs w:val="24"/>
        </w:rPr>
        <w:t xml:space="preserve"> kn, a </w:t>
      </w:r>
      <w:r w:rsidRPr="00F921BB">
        <w:rPr>
          <w:rFonts w:ascii="Times New Roman" w:hAnsi="Times New Roman" w:cs="Times New Roman"/>
          <w:sz w:val="24"/>
          <w:szCs w:val="24"/>
        </w:rPr>
        <w:t xml:space="preserve">sadrže koncesijska odobrenja na pomorskom dobru u iznosu od </w:t>
      </w:r>
      <w:r w:rsidR="00B10DD9">
        <w:rPr>
          <w:rFonts w:ascii="Times New Roman" w:hAnsi="Times New Roman" w:cs="Times New Roman"/>
          <w:sz w:val="24"/>
          <w:szCs w:val="24"/>
        </w:rPr>
        <w:t>48.</w:t>
      </w:r>
      <w:r w:rsidR="007A4A74">
        <w:rPr>
          <w:rFonts w:ascii="Times New Roman" w:hAnsi="Times New Roman" w:cs="Times New Roman"/>
          <w:sz w:val="24"/>
          <w:szCs w:val="24"/>
        </w:rPr>
        <w:t>1</w:t>
      </w:r>
      <w:r w:rsidR="00B10DD9">
        <w:rPr>
          <w:rFonts w:ascii="Times New Roman" w:hAnsi="Times New Roman" w:cs="Times New Roman"/>
          <w:sz w:val="24"/>
          <w:szCs w:val="24"/>
        </w:rPr>
        <w:t>00</w:t>
      </w:r>
      <w:r w:rsidRPr="00F921BB">
        <w:rPr>
          <w:rFonts w:ascii="Times New Roman" w:hAnsi="Times New Roman" w:cs="Times New Roman"/>
          <w:sz w:val="24"/>
          <w:szCs w:val="24"/>
        </w:rPr>
        <w:t xml:space="preserve">,00 kn i  potraživanja od iznajmljivanja imovine u iznosu od </w:t>
      </w:r>
      <w:r w:rsidR="007A4A74">
        <w:rPr>
          <w:rFonts w:ascii="Times New Roman" w:hAnsi="Times New Roman" w:cs="Times New Roman"/>
          <w:sz w:val="24"/>
          <w:szCs w:val="24"/>
        </w:rPr>
        <w:t>39.143,08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542F8E" w:rsidRPr="00F921BB" w:rsidRDefault="00542F8E" w:rsidP="00E71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lastRenderedPageBreak/>
        <w:t>Potraživanja za upravne i administrativne pristojbe,  pristojbe po posebnim propisima i naknade na dan 01.01.201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7A4A74">
        <w:rPr>
          <w:rFonts w:ascii="Times New Roman" w:hAnsi="Times New Roman" w:cs="Times New Roman"/>
          <w:sz w:val="24"/>
          <w:szCs w:val="24"/>
        </w:rPr>
        <w:t>5.815.772,23</w:t>
      </w:r>
      <w:r w:rsidR="007A4A74" w:rsidRPr="00F921BB">
        <w:rPr>
          <w:rFonts w:ascii="Times New Roman" w:hAnsi="Times New Roman" w:cs="Times New Roman"/>
          <w:sz w:val="24"/>
          <w:szCs w:val="24"/>
        </w:rPr>
        <w:t xml:space="preserve"> </w:t>
      </w:r>
      <w:r w:rsidR="00B10DD9">
        <w:rPr>
          <w:rFonts w:ascii="Times New Roman" w:hAnsi="Times New Roman" w:cs="Times New Roman"/>
          <w:sz w:val="24"/>
          <w:szCs w:val="24"/>
        </w:rPr>
        <w:t xml:space="preserve">kn. </w:t>
      </w:r>
      <w:r w:rsidRPr="00F921BB">
        <w:rPr>
          <w:rFonts w:ascii="Times New Roman" w:hAnsi="Times New Roman" w:cs="Times New Roman"/>
          <w:sz w:val="24"/>
          <w:szCs w:val="24"/>
        </w:rPr>
        <w:t>Povećanje  potraživanja za upravne i administrativne pristojbe,  pristojbe po posebnim propisima i naknade u 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>. godini iznos</w:t>
      </w:r>
      <w:r w:rsidR="00B10DD9">
        <w:rPr>
          <w:rFonts w:ascii="Times New Roman" w:hAnsi="Times New Roman" w:cs="Times New Roman"/>
          <w:sz w:val="24"/>
          <w:szCs w:val="24"/>
        </w:rPr>
        <w:t xml:space="preserve">i </w:t>
      </w:r>
      <w:r w:rsidR="007A4A74">
        <w:rPr>
          <w:rFonts w:ascii="Times New Roman" w:hAnsi="Times New Roman" w:cs="Times New Roman"/>
          <w:sz w:val="24"/>
          <w:szCs w:val="24"/>
        </w:rPr>
        <w:t>9.779.898,45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kn. Stanje potraživanja za upravne i administrativne pristojbe,  pristojbe po posebnim propisima i naknade na dan 31.12.201</w:t>
      </w:r>
      <w:r w:rsidR="007A4A74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>. godine iznos</w:t>
      </w:r>
      <w:r w:rsidR="00B10DD9">
        <w:rPr>
          <w:rFonts w:ascii="Times New Roman" w:hAnsi="Times New Roman" w:cs="Times New Roman"/>
          <w:sz w:val="24"/>
          <w:szCs w:val="24"/>
        </w:rPr>
        <w:t>i</w:t>
      </w:r>
      <w:r w:rsidRPr="00F921BB">
        <w:rPr>
          <w:rFonts w:ascii="Times New Roman" w:hAnsi="Times New Roman" w:cs="Times New Roman"/>
          <w:sz w:val="24"/>
          <w:szCs w:val="24"/>
        </w:rPr>
        <w:t xml:space="preserve"> </w:t>
      </w:r>
      <w:r w:rsidR="00960BF9">
        <w:rPr>
          <w:rFonts w:ascii="Times New Roman" w:hAnsi="Times New Roman" w:cs="Times New Roman"/>
          <w:sz w:val="24"/>
          <w:szCs w:val="24"/>
        </w:rPr>
        <w:t>7.993.400,66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542F8E" w:rsidRPr="00E7173B" w:rsidRDefault="00542F8E" w:rsidP="00E71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Potraživanja za upravne i administrativne pristojbe,  pristojbe po posebnim propisima i naknade na dan 31.12.201</w:t>
      </w:r>
      <w:r w:rsidR="00960BF9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sadrže naknade za zakup javne površine u iznosu od </w:t>
      </w:r>
      <w:r w:rsidR="00960BF9">
        <w:rPr>
          <w:rFonts w:ascii="Times New Roman" w:hAnsi="Times New Roman" w:cs="Times New Roman"/>
          <w:sz w:val="24"/>
          <w:szCs w:val="24"/>
        </w:rPr>
        <w:t>124.901,06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naknada za razvoj vodoopskrbe u iznosu od </w:t>
      </w:r>
      <w:r w:rsidR="00960BF9">
        <w:rPr>
          <w:rFonts w:ascii="Times New Roman" w:hAnsi="Times New Roman" w:cs="Times New Roman"/>
          <w:sz w:val="24"/>
          <w:szCs w:val="24"/>
        </w:rPr>
        <w:t>1.198.579,76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zemljište za grobnicu u iznosu od </w:t>
      </w:r>
      <w:r w:rsidR="00E7173B">
        <w:rPr>
          <w:rFonts w:ascii="Times New Roman" w:hAnsi="Times New Roman" w:cs="Times New Roman"/>
          <w:sz w:val="24"/>
          <w:szCs w:val="24"/>
        </w:rPr>
        <w:t>2.865,00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legalizaciju zemljišta u iznosu od 14.308,42 kn, katastarska izmjera-katastar nekretnina u iznosu od </w:t>
      </w:r>
      <w:r w:rsidR="00E7173B">
        <w:rPr>
          <w:rFonts w:ascii="Times New Roman" w:hAnsi="Times New Roman" w:cs="Times New Roman"/>
          <w:sz w:val="24"/>
          <w:szCs w:val="24"/>
        </w:rPr>
        <w:t>618.015,57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 potraživanja za grobno mjesto u iznosu od </w:t>
      </w:r>
      <w:r w:rsidR="00960BF9">
        <w:rPr>
          <w:rFonts w:ascii="Times New Roman" w:hAnsi="Times New Roman" w:cs="Times New Roman"/>
          <w:sz w:val="24"/>
          <w:szCs w:val="24"/>
        </w:rPr>
        <w:t>12.389,48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komunalni doprinos za novogradnju  u iznosu od </w:t>
      </w:r>
      <w:r w:rsidR="001A63B2">
        <w:rPr>
          <w:rFonts w:ascii="Times New Roman" w:hAnsi="Times New Roman" w:cs="Times New Roman"/>
          <w:sz w:val="24"/>
          <w:szCs w:val="24"/>
        </w:rPr>
        <w:t>4.355.900,48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komunalni doprinos s osnove legalizacije bespravno izgrađenih objekata u iznosu od </w:t>
      </w:r>
      <w:r w:rsidR="00960BF9">
        <w:rPr>
          <w:rFonts w:ascii="Times New Roman" w:hAnsi="Times New Roman" w:cs="Times New Roman"/>
          <w:sz w:val="24"/>
          <w:szCs w:val="24"/>
        </w:rPr>
        <w:t>385.778,39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komunalne naknade u iznosu od </w:t>
      </w:r>
      <w:r w:rsidR="001A63B2">
        <w:rPr>
          <w:rFonts w:ascii="Times New Roman" w:hAnsi="Times New Roman" w:cs="Times New Roman"/>
          <w:sz w:val="24"/>
          <w:szCs w:val="24"/>
        </w:rPr>
        <w:t xml:space="preserve">538.659,36 </w:t>
      </w:r>
      <w:r w:rsidRPr="00F921BB">
        <w:rPr>
          <w:rFonts w:ascii="Times New Roman" w:hAnsi="Times New Roman" w:cs="Times New Roman"/>
          <w:sz w:val="24"/>
          <w:szCs w:val="24"/>
        </w:rPr>
        <w:t xml:space="preserve">kn </w:t>
      </w:r>
      <w:r w:rsidRPr="00E7173B">
        <w:rPr>
          <w:rFonts w:ascii="Times New Roman" w:hAnsi="Times New Roman" w:cs="Times New Roman"/>
          <w:sz w:val="24"/>
          <w:szCs w:val="24"/>
        </w:rPr>
        <w:t xml:space="preserve">te potraživanja za naknadu za uređenje voda koja se odnosi na Hrvatske vode u iznosu od </w:t>
      </w:r>
      <w:r w:rsidR="00960BF9">
        <w:rPr>
          <w:rFonts w:ascii="Times New Roman" w:hAnsi="Times New Roman" w:cs="Times New Roman"/>
          <w:sz w:val="24"/>
          <w:szCs w:val="24"/>
        </w:rPr>
        <w:t>676.032,02</w:t>
      </w:r>
      <w:r w:rsidR="001A63B2">
        <w:rPr>
          <w:rFonts w:ascii="Times New Roman" w:hAnsi="Times New Roman" w:cs="Times New Roman"/>
          <w:sz w:val="24"/>
          <w:szCs w:val="24"/>
        </w:rPr>
        <w:t xml:space="preserve"> kn, potraživanja za ostale p</w:t>
      </w:r>
      <w:r w:rsidR="00B21C7D">
        <w:rPr>
          <w:rFonts w:ascii="Times New Roman" w:hAnsi="Times New Roman" w:cs="Times New Roman"/>
          <w:sz w:val="24"/>
          <w:szCs w:val="24"/>
        </w:rPr>
        <w:t>rihode u iznosu od 65.971,12 kn, potraživanja za prihode od prodaje pruženih usluga u iznosu od 18.750,00 kn.</w:t>
      </w:r>
    </w:p>
    <w:p w:rsidR="00542F8E" w:rsidRPr="00F921BB" w:rsidRDefault="00542F8E" w:rsidP="00E71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Općina Privlaka poduzima sve zakonske mjere za što učinkovitiju napla</w:t>
      </w:r>
      <w:r w:rsidR="001A63B2">
        <w:rPr>
          <w:rFonts w:ascii="Times New Roman" w:hAnsi="Times New Roman" w:cs="Times New Roman"/>
          <w:sz w:val="24"/>
          <w:szCs w:val="24"/>
        </w:rPr>
        <w:t xml:space="preserve">tu potraživanja, šalje opomene te </w:t>
      </w:r>
      <w:r w:rsidRPr="00F921BB">
        <w:rPr>
          <w:rFonts w:ascii="Times New Roman" w:hAnsi="Times New Roman" w:cs="Times New Roman"/>
          <w:sz w:val="24"/>
          <w:szCs w:val="24"/>
        </w:rPr>
        <w:t xml:space="preserve">ovrhe koje se ne realiziraju u mjeri sa kojom bi bili zadovoljni. </w:t>
      </w:r>
    </w:p>
    <w:p w:rsidR="00542F8E" w:rsidRDefault="00542F8E" w:rsidP="00542F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07B3" w:rsidRPr="00F921BB" w:rsidRDefault="009207B3" w:rsidP="00542F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2F8E" w:rsidRPr="00F921BB" w:rsidRDefault="0058184B" w:rsidP="00542F8E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7.1.2</w:t>
      </w:r>
      <w:r w:rsidR="00542F8E" w:rsidRPr="00F921BB">
        <w:rPr>
          <w:rFonts w:ascii="Times New Roman" w:hAnsi="Times New Roman" w:cs="Times New Roman"/>
          <w:b/>
        </w:rPr>
        <w:t>. Stanje potraživanja proračunskog korisnika na dan 31.12.201</w:t>
      </w:r>
      <w:r w:rsidR="00B21C7D">
        <w:rPr>
          <w:rFonts w:ascii="Times New Roman" w:hAnsi="Times New Roman" w:cs="Times New Roman"/>
          <w:b/>
        </w:rPr>
        <w:t>9</w:t>
      </w:r>
      <w:r w:rsidR="00542F8E" w:rsidRPr="00F921BB">
        <w:rPr>
          <w:rFonts w:ascii="Times New Roman" w:hAnsi="Times New Roman" w:cs="Times New Roman"/>
          <w:b/>
        </w:rPr>
        <w:t>. godine</w:t>
      </w:r>
    </w:p>
    <w:p w:rsidR="00542F8E" w:rsidRPr="00F921BB" w:rsidRDefault="00542F8E" w:rsidP="00542F8E">
      <w:pPr>
        <w:pStyle w:val="Bezproreda"/>
        <w:rPr>
          <w:rFonts w:ascii="Times New Roman" w:hAnsi="Times New Roman" w:cs="Times New Roman"/>
          <w:b/>
        </w:rPr>
      </w:pPr>
    </w:p>
    <w:p w:rsidR="00542F8E" w:rsidRPr="00F921BB" w:rsidRDefault="00542F8E" w:rsidP="00E717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Stanje potraživanja proračunskog korisnika Dječjeg vrtića  Sabunić na dan 01.01.201</w:t>
      </w:r>
      <w:r w:rsidR="00387C52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387C52">
        <w:rPr>
          <w:rFonts w:ascii="Times New Roman" w:hAnsi="Times New Roman" w:cs="Times New Roman"/>
          <w:sz w:val="24"/>
          <w:szCs w:val="24"/>
        </w:rPr>
        <w:t>18.630,10</w:t>
      </w:r>
      <w:r w:rsidR="00E7173B">
        <w:rPr>
          <w:rFonts w:ascii="Times New Roman" w:hAnsi="Times New Roman" w:cs="Times New Roman"/>
          <w:sz w:val="24"/>
          <w:szCs w:val="24"/>
        </w:rPr>
        <w:t xml:space="preserve"> kn</w:t>
      </w:r>
      <w:r w:rsidRPr="00F921BB">
        <w:rPr>
          <w:rFonts w:ascii="Times New Roman" w:hAnsi="Times New Roman" w:cs="Times New Roman"/>
          <w:sz w:val="24"/>
          <w:szCs w:val="24"/>
        </w:rPr>
        <w:t>. Povećanje potraživanja za proračunskog korisnika Dječji vrtić Sabunić u 201</w:t>
      </w:r>
      <w:r w:rsidR="00387C52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387C52">
        <w:rPr>
          <w:rFonts w:ascii="Times New Roman" w:hAnsi="Times New Roman" w:cs="Times New Roman"/>
          <w:sz w:val="24"/>
          <w:szCs w:val="24"/>
        </w:rPr>
        <w:t>149.150,</w:t>
      </w:r>
      <w:r w:rsidR="00E7173B">
        <w:rPr>
          <w:rFonts w:ascii="Times New Roman" w:hAnsi="Times New Roman" w:cs="Times New Roman"/>
          <w:sz w:val="24"/>
          <w:szCs w:val="24"/>
        </w:rPr>
        <w:t>00 kn, te s</w:t>
      </w:r>
      <w:r w:rsidRPr="00F921BB">
        <w:rPr>
          <w:rFonts w:ascii="Times New Roman" w:hAnsi="Times New Roman" w:cs="Times New Roman"/>
          <w:sz w:val="24"/>
          <w:szCs w:val="24"/>
        </w:rPr>
        <w:t>tanje potraživanja proračunskog korisnika Dječji vrtić Sabunić na dan 31.12.201</w:t>
      </w:r>
      <w:r w:rsidR="00387C52">
        <w:rPr>
          <w:rFonts w:ascii="Times New Roman" w:hAnsi="Times New Roman" w:cs="Times New Roman"/>
          <w:sz w:val="24"/>
          <w:szCs w:val="24"/>
        </w:rPr>
        <w:t>9</w:t>
      </w:r>
      <w:r w:rsidR="00E7173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387C52">
        <w:rPr>
          <w:rFonts w:ascii="Times New Roman" w:hAnsi="Times New Roman" w:cs="Times New Roman"/>
          <w:sz w:val="24"/>
          <w:szCs w:val="24"/>
        </w:rPr>
        <w:t>20.480</w:t>
      </w:r>
      <w:r w:rsidR="00E7173B">
        <w:rPr>
          <w:rFonts w:ascii="Times New Roman" w:hAnsi="Times New Roman" w:cs="Times New Roman"/>
          <w:sz w:val="24"/>
          <w:szCs w:val="24"/>
        </w:rPr>
        <w:t>,10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i odnosi se na potraživanja sufinanciranja dje</w:t>
      </w:r>
      <w:r w:rsidR="00E7173B">
        <w:rPr>
          <w:rFonts w:ascii="Times New Roman" w:hAnsi="Times New Roman" w:cs="Times New Roman"/>
          <w:sz w:val="24"/>
          <w:szCs w:val="24"/>
        </w:rPr>
        <w:t>čjeg vrtića od strane korisnika</w:t>
      </w:r>
      <w:r w:rsidRPr="00F921BB">
        <w:rPr>
          <w:rFonts w:ascii="Times New Roman" w:hAnsi="Times New Roman" w:cs="Times New Roman"/>
          <w:sz w:val="24"/>
          <w:szCs w:val="24"/>
        </w:rPr>
        <w:t>.</w:t>
      </w:r>
    </w:p>
    <w:p w:rsidR="00542F8E" w:rsidRDefault="00542F8E" w:rsidP="00542F8E">
      <w:pPr>
        <w:pStyle w:val="Bezproreda"/>
        <w:rPr>
          <w:rFonts w:ascii="Times New Roman" w:hAnsi="Times New Roman" w:cs="Times New Roman"/>
        </w:rPr>
      </w:pPr>
    </w:p>
    <w:p w:rsidR="009207B3" w:rsidRPr="00F921BB" w:rsidRDefault="009207B3" w:rsidP="00542F8E">
      <w:pPr>
        <w:pStyle w:val="Bezproreda"/>
        <w:rPr>
          <w:rFonts w:ascii="Times New Roman" w:hAnsi="Times New Roman" w:cs="Times New Roman"/>
        </w:rPr>
      </w:pPr>
    </w:p>
    <w:p w:rsidR="00542F8E" w:rsidRPr="00F921BB" w:rsidRDefault="0058184B" w:rsidP="00542F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 w:rsidR="00542F8E" w:rsidRPr="00F921BB">
        <w:rPr>
          <w:rFonts w:ascii="Times New Roman" w:hAnsi="Times New Roman" w:cs="Times New Roman"/>
          <w:b/>
          <w:sz w:val="24"/>
          <w:szCs w:val="24"/>
        </w:rPr>
        <w:t xml:space="preserve"> STANJE OBVEZA PR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42F8E" w:rsidRPr="00F921BB">
        <w:rPr>
          <w:rFonts w:ascii="Times New Roman" w:hAnsi="Times New Roman" w:cs="Times New Roman"/>
          <w:b/>
          <w:sz w:val="24"/>
          <w:szCs w:val="24"/>
        </w:rPr>
        <w:t xml:space="preserve">RAČUNA I PRORAČUNSKOG KORISNIKA NA DAN </w:t>
      </w:r>
    </w:p>
    <w:p w:rsidR="00542F8E" w:rsidRPr="00F921BB" w:rsidRDefault="00542F8E" w:rsidP="00542F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921BB">
        <w:rPr>
          <w:rFonts w:ascii="Times New Roman" w:hAnsi="Times New Roman" w:cs="Times New Roman"/>
          <w:b/>
          <w:sz w:val="24"/>
          <w:szCs w:val="24"/>
        </w:rPr>
        <w:t xml:space="preserve">         31.12.201</w:t>
      </w:r>
      <w:r w:rsidR="00387C52">
        <w:rPr>
          <w:rFonts w:ascii="Times New Roman" w:hAnsi="Times New Roman" w:cs="Times New Roman"/>
          <w:b/>
          <w:sz w:val="24"/>
          <w:szCs w:val="24"/>
        </w:rPr>
        <w:t>9</w:t>
      </w:r>
      <w:r w:rsidRPr="00F921BB">
        <w:rPr>
          <w:rFonts w:ascii="Times New Roman" w:hAnsi="Times New Roman" w:cs="Times New Roman"/>
          <w:b/>
          <w:sz w:val="24"/>
          <w:szCs w:val="24"/>
        </w:rPr>
        <w:t xml:space="preserve">. GODINE  </w:t>
      </w:r>
    </w:p>
    <w:p w:rsidR="00542F8E" w:rsidRPr="00F921BB" w:rsidRDefault="00542F8E" w:rsidP="00542F8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42F8E" w:rsidRPr="00F921BB" w:rsidRDefault="0058184B" w:rsidP="00542F8E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</w:t>
      </w:r>
      <w:r w:rsidR="00542F8E" w:rsidRPr="00F921BB">
        <w:rPr>
          <w:rFonts w:ascii="Times New Roman" w:hAnsi="Times New Roman" w:cs="Times New Roman"/>
          <w:b/>
        </w:rPr>
        <w:t>.1. Stanje obvez</w:t>
      </w:r>
      <w:r>
        <w:rPr>
          <w:rFonts w:ascii="Times New Roman" w:hAnsi="Times New Roman" w:cs="Times New Roman"/>
          <w:b/>
        </w:rPr>
        <w:t>a Općine Privlaka na dan 31.12.</w:t>
      </w:r>
      <w:r w:rsidR="00542F8E" w:rsidRPr="00F921BB">
        <w:rPr>
          <w:rFonts w:ascii="Times New Roman" w:hAnsi="Times New Roman" w:cs="Times New Roman"/>
          <w:b/>
        </w:rPr>
        <w:t>201</w:t>
      </w:r>
      <w:r w:rsidR="00387C52">
        <w:rPr>
          <w:rFonts w:ascii="Times New Roman" w:hAnsi="Times New Roman" w:cs="Times New Roman"/>
          <w:b/>
        </w:rPr>
        <w:t>9</w:t>
      </w:r>
      <w:r w:rsidR="00542F8E" w:rsidRPr="00F921BB">
        <w:rPr>
          <w:rFonts w:ascii="Times New Roman" w:hAnsi="Times New Roman" w:cs="Times New Roman"/>
          <w:b/>
        </w:rPr>
        <w:t>.  godine</w:t>
      </w:r>
    </w:p>
    <w:p w:rsidR="00542F8E" w:rsidRPr="00F921BB" w:rsidRDefault="00542F8E" w:rsidP="009B6413">
      <w:pPr>
        <w:pStyle w:val="Bezproreda"/>
        <w:jc w:val="both"/>
        <w:rPr>
          <w:rFonts w:ascii="Times New Roman" w:hAnsi="Times New Roman" w:cs="Times New Roman"/>
          <w:b/>
        </w:rPr>
      </w:pPr>
    </w:p>
    <w:p w:rsidR="00542F8E" w:rsidRPr="00F921BB" w:rsidRDefault="00542F8E" w:rsidP="009B64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Stanje obveza Općine Privlaka na dan 01.01.201</w:t>
      </w:r>
      <w:r w:rsidR="00437567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54A0C">
        <w:rPr>
          <w:rFonts w:ascii="Times New Roman" w:hAnsi="Times New Roman" w:cs="Times New Roman"/>
          <w:sz w:val="24"/>
          <w:szCs w:val="24"/>
        </w:rPr>
        <w:t>1.438.482,95</w:t>
      </w:r>
      <w:r w:rsidR="00D16429">
        <w:rPr>
          <w:rFonts w:ascii="Times New Roman" w:hAnsi="Times New Roman" w:cs="Times New Roman"/>
          <w:sz w:val="24"/>
          <w:szCs w:val="24"/>
        </w:rPr>
        <w:t xml:space="preserve">. </w:t>
      </w:r>
      <w:r w:rsidRPr="00F921BB">
        <w:rPr>
          <w:rFonts w:ascii="Times New Roman" w:hAnsi="Times New Roman" w:cs="Times New Roman"/>
          <w:sz w:val="24"/>
          <w:szCs w:val="24"/>
        </w:rPr>
        <w:t>Povećanje obveza u 201</w:t>
      </w:r>
      <w:r w:rsidR="00954A0C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godini iznosi  </w:t>
      </w:r>
      <w:r w:rsidR="007019F0">
        <w:rPr>
          <w:rFonts w:ascii="Times New Roman" w:hAnsi="Times New Roman" w:cs="Times New Roman"/>
          <w:sz w:val="24"/>
          <w:szCs w:val="24"/>
        </w:rPr>
        <w:t>17.414.385,03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 i odnosi se na obveze za zaposlene u iznosu od </w:t>
      </w:r>
      <w:r w:rsidR="007019F0">
        <w:rPr>
          <w:rFonts w:ascii="Times New Roman" w:hAnsi="Times New Roman" w:cs="Times New Roman"/>
          <w:sz w:val="24"/>
          <w:szCs w:val="24"/>
        </w:rPr>
        <w:t>1.311.819,22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 materijalne rashode u iznosu od </w:t>
      </w:r>
      <w:r w:rsidR="007019F0">
        <w:rPr>
          <w:rFonts w:ascii="Times New Roman" w:hAnsi="Times New Roman" w:cs="Times New Roman"/>
          <w:sz w:val="24"/>
          <w:szCs w:val="24"/>
        </w:rPr>
        <w:t>10.282.648,81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financijske rashode u iznosu od </w:t>
      </w:r>
      <w:r w:rsidR="007019F0">
        <w:rPr>
          <w:rFonts w:ascii="Times New Roman" w:hAnsi="Times New Roman" w:cs="Times New Roman"/>
          <w:sz w:val="24"/>
          <w:szCs w:val="24"/>
        </w:rPr>
        <w:t>32.313,42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naknade građanima i kućanstvima u iznosu od </w:t>
      </w:r>
      <w:r w:rsidR="007019F0">
        <w:rPr>
          <w:rFonts w:ascii="Times New Roman" w:hAnsi="Times New Roman" w:cs="Times New Roman"/>
          <w:sz w:val="24"/>
          <w:szCs w:val="24"/>
        </w:rPr>
        <w:t>478.60,88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 </w:t>
      </w:r>
      <w:r w:rsidR="007019F0">
        <w:rPr>
          <w:rFonts w:ascii="Times New Roman" w:hAnsi="Times New Roman" w:cs="Times New Roman"/>
          <w:sz w:val="24"/>
          <w:szCs w:val="24"/>
        </w:rPr>
        <w:t>obveze za kazne, naknade šteta i kapitalne pomoći u iznosu od 2.287.281,86</w:t>
      </w:r>
      <w:r w:rsidRPr="00F921BB">
        <w:rPr>
          <w:rFonts w:ascii="Times New Roman" w:hAnsi="Times New Roman" w:cs="Times New Roman"/>
          <w:sz w:val="24"/>
          <w:szCs w:val="24"/>
        </w:rPr>
        <w:t xml:space="preserve">, ostale tekuće obveze u iznosu od </w:t>
      </w:r>
      <w:r w:rsidR="007019F0">
        <w:rPr>
          <w:rFonts w:ascii="Times New Roman" w:hAnsi="Times New Roman" w:cs="Times New Roman"/>
          <w:sz w:val="24"/>
          <w:szCs w:val="24"/>
        </w:rPr>
        <w:t>929.466,86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obveze </w:t>
      </w:r>
      <w:r w:rsidR="009B6413">
        <w:rPr>
          <w:rFonts w:ascii="Times New Roman" w:hAnsi="Times New Roman" w:cs="Times New Roman"/>
          <w:sz w:val="24"/>
          <w:szCs w:val="24"/>
        </w:rPr>
        <w:t xml:space="preserve">za nabavu nefinancijske imovine </w:t>
      </w:r>
      <w:r w:rsidRPr="00F921B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D7668">
        <w:rPr>
          <w:rFonts w:ascii="Times New Roman" w:hAnsi="Times New Roman" w:cs="Times New Roman"/>
          <w:sz w:val="24"/>
          <w:szCs w:val="24"/>
        </w:rPr>
        <w:t>2.092.093,978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kn.  </w:t>
      </w:r>
    </w:p>
    <w:p w:rsidR="00542F8E" w:rsidRPr="00F921BB" w:rsidRDefault="00542F8E" w:rsidP="009B64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Stanje obveza na dan 31.12.201</w:t>
      </w:r>
      <w:r w:rsidR="008D7668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8D7668">
        <w:rPr>
          <w:rFonts w:ascii="Times New Roman" w:hAnsi="Times New Roman" w:cs="Times New Roman"/>
          <w:sz w:val="24"/>
          <w:szCs w:val="24"/>
        </w:rPr>
        <w:t>803.449,38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i odnose se na obveze za zaposlene plaća za 12/</w:t>
      </w:r>
      <w:r w:rsidR="008D7668">
        <w:rPr>
          <w:rFonts w:ascii="Times New Roman" w:hAnsi="Times New Roman" w:cs="Times New Roman"/>
          <w:sz w:val="24"/>
          <w:szCs w:val="24"/>
        </w:rPr>
        <w:t>19</w:t>
      </w:r>
      <w:r w:rsidRPr="00F921B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D7668">
        <w:rPr>
          <w:rFonts w:ascii="Times New Roman" w:hAnsi="Times New Roman" w:cs="Times New Roman"/>
          <w:sz w:val="24"/>
          <w:szCs w:val="24"/>
        </w:rPr>
        <w:t>111.857,59</w:t>
      </w:r>
      <w:r w:rsidR="009F12D0">
        <w:rPr>
          <w:rFonts w:ascii="Times New Roman" w:hAnsi="Times New Roman" w:cs="Times New Roman"/>
          <w:sz w:val="24"/>
          <w:szCs w:val="24"/>
        </w:rPr>
        <w:t xml:space="preserve"> </w:t>
      </w:r>
      <w:r w:rsidRPr="00F921BB">
        <w:rPr>
          <w:rFonts w:ascii="Times New Roman" w:hAnsi="Times New Roman" w:cs="Times New Roman"/>
          <w:sz w:val="24"/>
          <w:szCs w:val="24"/>
        </w:rPr>
        <w:t xml:space="preserve">kn, materijalne rashode u iznosu od </w:t>
      </w:r>
      <w:r w:rsidR="008D7668">
        <w:rPr>
          <w:rFonts w:ascii="Times New Roman" w:hAnsi="Times New Roman" w:cs="Times New Roman"/>
          <w:sz w:val="24"/>
          <w:szCs w:val="24"/>
        </w:rPr>
        <w:t>443.554,91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</w:t>
      </w:r>
      <w:r w:rsidR="008D7668" w:rsidRPr="00F921BB">
        <w:rPr>
          <w:rFonts w:ascii="Times New Roman" w:hAnsi="Times New Roman" w:cs="Times New Roman"/>
          <w:sz w:val="24"/>
          <w:szCs w:val="24"/>
        </w:rPr>
        <w:t xml:space="preserve">financijske rashode u iznosu od </w:t>
      </w:r>
      <w:r w:rsidR="008D7668">
        <w:rPr>
          <w:rFonts w:ascii="Times New Roman" w:hAnsi="Times New Roman" w:cs="Times New Roman"/>
          <w:sz w:val="24"/>
          <w:szCs w:val="24"/>
        </w:rPr>
        <w:t xml:space="preserve">1.061,12 </w:t>
      </w:r>
      <w:r w:rsidR="008D7668" w:rsidRPr="00F921BB">
        <w:rPr>
          <w:rFonts w:ascii="Times New Roman" w:hAnsi="Times New Roman" w:cs="Times New Roman"/>
          <w:sz w:val="24"/>
          <w:szCs w:val="24"/>
        </w:rPr>
        <w:t>kn</w:t>
      </w:r>
      <w:r w:rsidR="008D7668">
        <w:rPr>
          <w:rFonts w:ascii="Times New Roman" w:hAnsi="Times New Roman" w:cs="Times New Roman"/>
          <w:sz w:val="24"/>
          <w:szCs w:val="24"/>
        </w:rPr>
        <w:t xml:space="preserve">, obveze za </w:t>
      </w:r>
      <w:r w:rsidR="008D7668" w:rsidRPr="00F921BB">
        <w:rPr>
          <w:rFonts w:ascii="Times New Roman" w:hAnsi="Times New Roman" w:cs="Times New Roman"/>
          <w:sz w:val="24"/>
          <w:szCs w:val="24"/>
        </w:rPr>
        <w:t xml:space="preserve">naknade građanima i kućanstvima u iznosu od </w:t>
      </w:r>
      <w:r w:rsidR="008D7668">
        <w:rPr>
          <w:rFonts w:ascii="Times New Roman" w:hAnsi="Times New Roman" w:cs="Times New Roman"/>
          <w:sz w:val="24"/>
          <w:szCs w:val="24"/>
        </w:rPr>
        <w:t>600,00</w:t>
      </w:r>
      <w:r w:rsidR="008D7668" w:rsidRPr="00F921BB">
        <w:rPr>
          <w:rFonts w:ascii="Times New Roman" w:hAnsi="Times New Roman" w:cs="Times New Roman"/>
          <w:sz w:val="24"/>
          <w:szCs w:val="24"/>
        </w:rPr>
        <w:t xml:space="preserve"> kn </w:t>
      </w:r>
      <w:r w:rsidRPr="00F921BB">
        <w:rPr>
          <w:rFonts w:ascii="Times New Roman" w:hAnsi="Times New Roman" w:cs="Times New Roman"/>
          <w:sz w:val="24"/>
          <w:szCs w:val="24"/>
        </w:rPr>
        <w:t xml:space="preserve">ostale tekuće obveze u iznosu od </w:t>
      </w:r>
      <w:r w:rsidR="008D7668">
        <w:rPr>
          <w:rFonts w:ascii="Times New Roman" w:hAnsi="Times New Roman" w:cs="Times New Roman"/>
          <w:sz w:val="24"/>
          <w:szCs w:val="24"/>
        </w:rPr>
        <w:t>47.048,59</w:t>
      </w:r>
      <w:r w:rsidR="009B6413">
        <w:rPr>
          <w:rFonts w:ascii="Times New Roman" w:hAnsi="Times New Roman" w:cs="Times New Roman"/>
          <w:sz w:val="24"/>
          <w:szCs w:val="24"/>
        </w:rPr>
        <w:t xml:space="preserve"> kn, </w:t>
      </w:r>
      <w:r w:rsidRPr="009B6413">
        <w:rPr>
          <w:rFonts w:ascii="Times New Roman" w:hAnsi="Times New Roman" w:cs="Times New Roman"/>
          <w:sz w:val="24"/>
          <w:szCs w:val="24"/>
        </w:rPr>
        <w:t>obvez</w:t>
      </w:r>
      <w:r w:rsidR="009B6413" w:rsidRPr="009B6413">
        <w:rPr>
          <w:rFonts w:ascii="Times New Roman" w:hAnsi="Times New Roman" w:cs="Times New Roman"/>
          <w:sz w:val="24"/>
          <w:szCs w:val="24"/>
        </w:rPr>
        <w:t>a</w:t>
      </w:r>
      <w:r w:rsidR="008D7668">
        <w:rPr>
          <w:rFonts w:ascii="Times New Roman" w:hAnsi="Times New Roman" w:cs="Times New Roman"/>
          <w:sz w:val="24"/>
          <w:szCs w:val="24"/>
        </w:rPr>
        <w:t xml:space="preserve"> naknade za uređenje voda za</w:t>
      </w:r>
      <w:r w:rsidRPr="009B6413">
        <w:rPr>
          <w:rFonts w:ascii="Times New Roman" w:hAnsi="Times New Roman" w:cs="Times New Roman"/>
          <w:sz w:val="24"/>
          <w:szCs w:val="24"/>
        </w:rPr>
        <w:t xml:space="preserve"> Hrvatske vode iznosi </w:t>
      </w:r>
      <w:r w:rsidR="008D7668">
        <w:rPr>
          <w:rFonts w:ascii="Times New Roman" w:hAnsi="Times New Roman" w:cs="Times New Roman"/>
          <w:sz w:val="24"/>
          <w:szCs w:val="24"/>
        </w:rPr>
        <w:t>61.827,17</w:t>
      </w:r>
      <w:r w:rsidRPr="009B6413">
        <w:rPr>
          <w:rFonts w:ascii="Times New Roman" w:hAnsi="Times New Roman" w:cs="Times New Roman"/>
          <w:sz w:val="24"/>
          <w:szCs w:val="24"/>
        </w:rPr>
        <w:t xml:space="preserve"> kn</w:t>
      </w:r>
      <w:r w:rsidR="009B6413" w:rsidRPr="009B6413">
        <w:rPr>
          <w:rFonts w:ascii="Times New Roman" w:hAnsi="Times New Roman" w:cs="Times New Roman"/>
          <w:sz w:val="24"/>
          <w:szCs w:val="24"/>
        </w:rPr>
        <w:t xml:space="preserve">, </w:t>
      </w:r>
      <w:r w:rsidRPr="009B6413">
        <w:rPr>
          <w:rFonts w:ascii="Times New Roman" w:hAnsi="Times New Roman" w:cs="Times New Roman"/>
          <w:sz w:val="24"/>
          <w:szCs w:val="24"/>
        </w:rPr>
        <w:t xml:space="preserve">rashode za nabavu </w:t>
      </w:r>
      <w:proofErr w:type="spellStart"/>
      <w:r w:rsidRPr="009B6413">
        <w:rPr>
          <w:rFonts w:ascii="Times New Roman" w:hAnsi="Times New Roman" w:cs="Times New Roman"/>
          <w:sz w:val="24"/>
          <w:szCs w:val="24"/>
        </w:rPr>
        <w:t>ne</w:t>
      </w:r>
      <w:r w:rsidR="009B6413" w:rsidRPr="009B6413">
        <w:rPr>
          <w:rFonts w:ascii="Times New Roman" w:hAnsi="Times New Roman" w:cs="Times New Roman"/>
          <w:sz w:val="24"/>
          <w:szCs w:val="24"/>
        </w:rPr>
        <w:t>proizvedene</w:t>
      </w:r>
      <w:proofErr w:type="spellEnd"/>
      <w:r w:rsidRPr="00F921BB">
        <w:rPr>
          <w:rFonts w:ascii="Times New Roman" w:hAnsi="Times New Roman" w:cs="Times New Roman"/>
          <w:sz w:val="24"/>
          <w:szCs w:val="24"/>
        </w:rPr>
        <w:t xml:space="preserve"> dugotrajne imovine u iznosu od </w:t>
      </w:r>
      <w:r w:rsidR="008D7668">
        <w:rPr>
          <w:rFonts w:ascii="Times New Roman" w:hAnsi="Times New Roman" w:cs="Times New Roman"/>
          <w:sz w:val="24"/>
          <w:szCs w:val="24"/>
        </w:rPr>
        <w:t>137.500,00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</w:t>
      </w:r>
      <w:r w:rsidR="008D7668">
        <w:rPr>
          <w:rFonts w:ascii="Times New Roman" w:hAnsi="Times New Roman" w:cs="Times New Roman"/>
          <w:sz w:val="24"/>
          <w:szCs w:val="24"/>
        </w:rPr>
        <w:t>.</w:t>
      </w:r>
    </w:p>
    <w:p w:rsidR="00542F8E" w:rsidRPr="00F921BB" w:rsidRDefault="00542F8E" w:rsidP="00542F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Stanje nedospjelih obveza na dan 31.12.201</w:t>
      </w:r>
      <w:r w:rsidR="008D7668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8D7668">
        <w:rPr>
          <w:rFonts w:ascii="Times New Roman" w:hAnsi="Times New Roman" w:cs="Times New Roman"/>
          <w:sz w:val="24"/>
          <w:szCs w:val="24"/>
        </w:rPr>
        <w:t>803.449,38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i sadrže obveze za rashode poslovanja u iznosu od </w:t>
      </w:r>
      <w:r w:rsidR="008D7668">
        <w:rPr>
          <w:rFonts w:ascii="Times New Roman" w:hAnsi="Times New Roman" w:cs="Times New Roman"/>
          <w:sz w:val="24"/>
          <w:szCs w:val="24"/>
        </w:rPr>
        <w:t>665.949,38</w:t>
      </w:r>
      <w:r w:rsidRPr="00F921BB">
        <w:rPr>
          <w:rFonts w:ascii="Times New Roman" w:hAnsi="Times New Roman" w:cs="Times New Roman"/>
          <w:sz w:val="24"/>
          <w:szCs w:val="24"/>
        </w:rPr>
        <w:t xml:space="preserve">  kn i obveze za nabavu nefinancijske imovine u iznosu od </w:t>
      </w:r>
      <w:r w:rsidR="008D7668">
        <w:rPr>
          <w:rFonts w:ascii="Times New Roman" w:hAnsi="Times New Roman" w:cs="Times New Roman"/>
          <w:sz w:val="24"/>
          <w:szCs w:val="24"/>
        </w:rPr>
        <w:t>137.500,00</w:t>
      </w:r>
      <w:r w:rsidR="001B1F7E">
        <w:rPr>
          <w:rFonts w:ascii="Times New Roman" w:hAnsi="Times New Roman" w:cs="Times New Roman"/>
          <w:sz w:val="24"/>
          <w:szCs w:val="24"/>
        </w:rPr>
        <w:t xml:space="preserve"> kn</w:t>
      </w:r>
      <w:r w:rsidRPr="00F921BB">
        <w:rPr>
          <w:rFonts w:ascii="Times New Roman" w:hAnsi="Times New Roman" w:cs="Times New Roman"/>
          <w:sz w:val="24"/>
          <w:szCs w:val="24"/>
        </w:rPr>
        <w:t>.</w:t>
      </w:r>
    </w:p>
    <w:p w:rsidR="009207B3" w:rsidRPr="00F921BB" w:rsidRDefault="00C244B6" w:rsidP="00542F8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</w:p>
    <w:p w:rsidR="00542F8E" w:rsidRPr="00F921BB" w:rsidRDefault="0058184B" w:rsidP="00542F8E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7.2</w:t>
      </w:r>
      <w:r w:rsidR="00542F8E" w:rsidRPr="00F921BB">
        <w:rPr>
          <w:rFonts w:ascii="Times New Roman" w:hAnsi="Times New Roman" w:cs="Times New Roman"/>
          <w:b/>
        </w:rPr>
        <w:t>.2.  Stanje obveza na dan 31.12.201</w:t>
      </w:r>
      <w:r w:rsidR="00D86DA8">
        <w:rPr>
          <w:rFonts w:ascii="Times New Roman" w:hAnsi="Times New Roman" w:cs="Times New Roman"/>
          <w:b/>
        </w:rPr>
        <w:t>9</w:t>
      </w:r>
      <w:r w:rsidR="00542F8E" w:rsidRPr="00F921BB">
        <w:rPr>
          <w:rFonts w:ascii="Times New Roman" w:hAnsi="Times New Roman" w:cs="Times New Roman"/>
          <w:b/>
        </w:rPr>
        <w:t>. godine proračunskog korisnika Dječjeg vrtića Sabunić</w:t>
      </w:r>
    </w:p>
    <w:p w:rsidR="00542F8E" w:rsidRPr="00F921BB" w:rsidRDefault="00542F8E" w:rsidP="00C50CBF">
      <w:pPr>
        <w:pStyle w:val="Bezproreda"/>
        <w:jc w:val="both"/>
        <w:rPr>
          <w:rFonts w:ascii="Times New Roman" w:hAnsi="Times New Roman" w:cs="Times New Roman"/>
          <w:b/>
        </w:rPr>
      </w:pPr>
    </w:p>
    <w:p w:rsidR="009D2A0C" w:rsidRPr="00F921BB" w:rsidRDefault="00542F8E" w:rsidP="009D2A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Stanje obveza Dječjeg vrtića Sabunić na dan 01.01.201</w:t>
      </w:r>
      <w:r w:rsidR="00D86DA8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D86DA8">
        <w:rPr>
          <w:rFonts w:ascii="Times New Roman" w:hAnsi="Times New Roman" w:cs="Times New Roman"/>
          <w:sz w:val="24"/>
          <w:szCs w:val="24"/>
        </w:rPr>
        <w:t>47.273,11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 i </w:t>
      </w:r>
      <w:r w:rsidR="009F12D0">
        <w:rPr>
          <w:rFonts w:ascii="Times New Roman" w:hAnsi="Times New Roman" w:cs="Times New Roman"/>
          <w:sz w:val="24"/>
          <w:szCs w:val="24"/>
        </w:rPr>
        <w:t>odnosi</w:t>
      </w:r>
      <w:r w:rsidR="009F12D0" w:rsidRPr="00F921BB">
        <w:rPr>
          <w:rFonts w:ascii="Times New Roman" w:hAnsi="Times New Roman" w:cs="Times New Roman"/>
          <w:sz w:val="24"/>
          <w:szCs w:val="24"/>
        </w:rPr>
        <w:t xml:space="preserve"> se na </w:t>
      </w:r>
      <w:r w:rsidR="009D2A0C" w:rsidRPr="00F921BB">
        <w:rPr>
          <w:rFonts w:ascii="Times New Roman" w:hAnsi="Times New Roman" w:cs="Times New Roman"/>
          <w:sz w:val="24"/>
          <w:szCs w:val="24"/>
        </w:rPr>
        <w:t>obveze za zaposlene plaća za 12/1</w:t>
      </w:r>
      <w:r w:rsidR="009D2A0C">
        <w:rPr>
          <w:rFonts w:ascii="Times New Roman" w:hAnsi="Times New Roman" w:cs="Times New Roman"/>
          <w:sz w:val="24"/>
          <w:szCs w:val="24"/>
        </w:rPr>
        <w:t>8</w:t>
      </w:r>
      <w:r w:rsidR="009D2A0C" w:rsidRPr="00F921B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D2A0C">
        <w:rPr>
          <w:rFonts w:ascii="Times New Roman" w:hAnsi="Times New Roman" w:cs="Times New Roman"/>
          <w:sz w:val="24"/>
          <w:szCs w:val="24"/>
        </w:rPr>
        <w:t>40.922,44</w:t>
      </w:r>
      <w:r w:rsidR="009D2A0C" w:rsidRPr="00F921BB">
        <w:rPr>
          <w:rFonts w:ascii="Times New Roman" w:hAnsi="Times New Roman" w:cs="Times New Roman"/>
          <w:sz w:val="24"/>
          <w:szCs w:val="24"/>
        </w:rPr>
        <w:t xml:space="preserve"> kn, materijalne rashode u iznosu od </w:t>
      </w:r>
      <w:r w:rsidR="009D2A0C">
        <w:rPr>
          <w:rFonts w:ascii="Times New Roman" w:hAnsi="Times New Roman" w:cs="Times New Roman"/>
          <w:sz w:val="24"/>
          <w:szCs w:val="24"/>
        </w:rPr>
        <w:t>2.699,11 kn, obveze za bolovanje preko 42 dana 3.581,76 kn.</w:t>
      </w:r>
    </w:p>
    <w:p w:rsidR="00542F8E" w:rsidRPr="00F921BB" w:rsidRDefault="00542F8E" w:rsidP="00C50C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Povećanje obveza u 201</w:t>
      </w:r>
      <w:r w:rsidR="009D2A0C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godini iznosi  </w:t>
      </w:r>
      <w:r w:rsidR="009D2A0C">
        <w:rPr>
          <w:rFonts w:ascii="Times New Roman" w:hAnsi="Times New Roman" w:cs="Times New Roman"/>
          <w:sz w:val="24"/>
          <w:szCs w:val="24"/>
        </w:rPr>
        <w:t>705.711,51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  i odnosi se na obveze za zaposlene u iznosu od </w:t>
      </w:r>
      <w:r w:rsidR="009D2A0C">
        <w:rPr>
          <w:rFonts w:ascii="Times New Roman" w:hAnsi="Times New Roman" w:cs="Times New Roman"/>
          <w:sz w:val="24"/>
          <w:szCs w:val="24"/>
        </w:rPr>
        <w:t>493.976,47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 materijalne rashode u iznosu od </w:t>
      </w:r>
      <w:r w:rsidR="009D2A0C">
        <w:rPr>
          <w:rFonts w:ascii="Times New Roman" w:hAnsi="Times New Roman" w:cs="Times New Roman"/>
          <w:sz w:val="24"/>
          <w:szCs w:val="24"/>
        </w:rPr>
        <w:t>210.352,95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financijske rashode u iznosu od </w:t>
      </w:r>
      <w:r w:rsidR="009D2A0C">
        <w:rPr>
          <w:rFonts w:ascii="Times New Roman" w:hAnsi="Times New Roman" w:cs="Times New Roman"/>
          <w:sz w:val="24"/>
          <w:szCs w:val="24"/>
        </w:rPr>
        <w:t>1.382,09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</w:t>
      </w:r>
      <w:r w:rsidR="009D2A0C">
        <w:rPr>
          <w:rFonts w:ascii="Times New Roman" w:hAnsi="Times New Roman" w:cs="Times New Roman"/>
          <w:sz w:val="24"/>
          <w:szCs w:val="24"/>
        </w:rPr>
        <w:t>.</w:t>
      </w:r>
    </w:p>
    <w:p w:rsidR="00542F8E" w:rsidRPr="00F921BB" w:rsidRDefault="00542F8E" w:rsidP="00C50C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Stanje obveza na dan 31.12.201</w:t>
      </w:r>
      <w:r w:rsidR="009D2A0C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D2A0C">
        <w:rPr>
          <w:rFonts w:ascii="Times New Roman" w:hAnsi="Times New Roman" w:cs="Times New Roman"/>
          <w:sz w:val="24"/>
          <w:szCs w:val="24"/>
        </w:rPr>
        <w:t>52.043,99</w:t>
      </w:r>
      <w:r w:rsidRPr="00F921BB">
        <w:rPr>
          <w:rFonts w:ascii="Times New Roman" w:hAnsi="Times New Roman" w:cs="Times New Roman"/>
          <w:sz w:val="24"/>
          <w:szCs w:val="24"/>
        </w:rPr>
        <w:t xml:space="preserve"> odnose se na obveze za zaposlene plaća za 12/1</w:t>
      </w:r>
      <w:r w:rsidR="009D2A0C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D2A0C">
        <w:rPr>
          <w:rFonts w:ascii="Times New Roman" w:hAnsi="Times New Roman" w:cs="Times New Roman"/>
          <w:sz w:val="24"/>
          <w:szCs w:val="24"/>
        </w:rPr>
        <w:t>40.170,96</w:t>
      </w:r>
      <w:r w:rsidRPr="00F921BB">
        <w:rPr>
          <w:rFonts w:ascii="Times New Roman" w:hAnsi="Times New Roman" w:cs="Times New Roman"/>
          <w:sz w:val="24"/>
          <w:szCs w:val="24"/>
        </w:rPr>
        <w:t xml:space="preserve"> kn, materijalne rashode u iznosu od </w:t>
      </w:r>
      <w:r w:rsidR="009D2A0C">
        <w:rPr>
          <w:rFonts w:ascii="Times New Roman" w:hAnsi="Times New Roman" w:cs="Times New Roman"/>
          <w:sz w:val="24"/>
          <w:szCs w:val="24"/>
        </w:rPr>
        <w:t>11.873,03</w:t>
      </w:r>
      <w:r w:rsidR="00C50CBF">
        <w:rPr>
          <w:rFonts w:ascii="Times New Roman" w:hAnsi="Times New Roman" w:cs="Times New Roman"/>
          <w:sz w:val="24"/>
          <w:szCs w:val="24"/>
        </w:rPr>
        <w:t xml:space="preserve"> kn</w:t>
      </w:r>
      <w:r w:rsidR="009D2A0C">
        <w:rPr>
          <w:rFonts w:ascii="Times New Roman" w:hAnsi="Times New Roman" w:cs="Times New Roman"/>
          <w:sz w:val="24"/>
          <w:szCs w:val="24"/>
        </w:rPr>
        <w:t>.</w:t>
      </w:r>
    </w:p>
    <w:p w:rsidR="00542F8E" w:rsidRPr="00F921BB" w:rsidRDefault="00542F8E" w:rsidP="00C50CB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Dospjel</w:t>
      </w:r>
      <w:r w:rsidR="00C50CBF">
        <w:rPr>
          <w:rFonts w:ascii="Times New Roman" w:hAnsi="Times New Roman" w:cs="Times New Roman"/>
          <w:sz w:val="24"/>
          <w:szCs w:val="24"/>
        </w:rPr>
        <w:t>e</w:t>
      </w:r>
      <w:r w:rsidRPr="00F921BB">
        <w:rPr>
          <w:rFonts w:ascii="Times New Roman" w:hAnsi="Times New Roman" w:cs="Times New Roman"/>
          <w:sz w:val="24"/>
          <w:szCs w:val="24"/>
        </w:rPr>
        <w:t xml:space="preserve"> obvez</w:t>
      </w:r>
      <w:r w:rsidR="00C50CBF">
        <w:rPr>
          <w:rFonts w:ascii="Times New Roman" w:hAnsi="Times New Roman" w:cs="Times New Roman"/>
          <w:sz w:val="24"/>
          <w:szCs w:val="24"/>
        </w:rPr>
        <w:t>e</w:t>
      </w:r>
      <w:r w:rsidRPr="00F921BB">
        <w:rPr>
          <w:rFonts w:ascii="Times New Roman" w:hAnsi="Times New Roman" w:cs="Times New Roman"/>
          <w:sz w:val="24"/>
          <w:szCs w:val="24"/>
        </w:rPr>
        <w:t xml:space="preserve"> na dan 31.12.201</w:t>
      </w:r>
      <w:r w:rsidR="009D2A0C">
        <w:rPr>
          <w:rFonts w:ascii="Times New Roman" w:hAnsi="Times New Roman" w:cs="Times New Roman"/>
          <w:sz w:val="24"/>
          <w:szCs w:val="24"/>
        </w:rPr>
        <w:t>9</w:t>
      </w:r>
      <w:r w:rsidRPr="00F921BB">
        <w:rPr>
          <w:rFonts w:ascii="Times New Roman" w:hAnsi="Times New Roman" w:cs="Times New Roman"/>
          <w:sz w:val="24"/>
          <w:szCs w:val="24"/>
        </w:rPr>
        <w:t>. godin</w:t>
      </w:r>
      <w:r w:rsidR="00C50CBF">
        <w:rPr>
          <w:rFonts w:ascii="Times New Roman" w:hAnsi="Times New Roman" w:cs="Times New Roman"/>
          <w:sz w:val="24"/>
          <w:szCs w:val="24"/>
        </w:rPr>
        <w:t>i</w:t>
      </w:r>
      <w:r w:rsidRPr="00F921BB">
        <w:rPr>
          <w:rFonts w:ascii="Times New Roman" w:hAnsi="Times New Roman" w:cs="Times New Roman"/>
          <w:sz w:val="24"/>
          <w:szCs w:val="24"/>
        </w:rPr>
        <w:t xml:space="preserve"> </w:t>
      </w:r>
      <w:r w:rsidR="00C50CBF">
        <w:rPr>
          <w:rFonts w:ascii="Times New Roman" w:hAnsi="Times New Roman" w:cs="Times New Roman"/>
          <w:sz w:val="24"/>
          <w:szCs w:val="24"/>
        </w:rPr>
        <w:t>iznose 69,80 kn</w:t>
      </w:r>
      <w:r w:rsidRPr="00F921BB">
        <w:rPr>
          <w:rFonts w:ascii="Times New Roman" w:hAnsi="Times New Roman" w:cs="Times New Roman"/>
          <w:sz w:val="24"/>
          <w:szCs w:val="24"/>
        </w:rPr>
        <w:t xml:space="preserve">, a </w:t>
      </w:r>
      <w:r w:rsidR="00C50CBF">
        <w:rPr>
          <w:rFonts w:ascii="Times New Roman" w:hAnsi="Times New Roman" w:cs="Times New Roman"/>
          <w:sz w:val="24"/>
          <w:szCs w:val="24"/>
        </w:rPr>
        <w:t xml:space="preserve">nedospjele obveze iznose </w:t>
      </w:r>
      <w:r w:rsidR="009D2A0C">
        <w:rPr>
          <w:rFonts w:ascii="Times New Roman" w:hAnsi="Times New Roman" w:cs="Times New Roman"/>
          <w:sz w:val="24"/>
          <w:szCs w:val="24"/>
        </w:rPr>
        <w:t>51.974,19</w:t>
      </w:r>
      <w:r w:rsidR="00C50CB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207B3" w:rsidRPr="00F921BB" w:rsidRDefault="009207B3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21BB" w:rsidRPr="00F921BB" w:rsidRDefault="0058184B" w:rsidP="00F921B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7.2.3.</w:t>
      </w:r>
      <w:r w:rsidR="00F921BB" w:rsidRPr="00F921BB">
        <w:rPr>
          <w:rFonts w:ascii="Times New Roman" w:hAnsi="Times New Roman" w:cs="Times New Roman"/>
          <w:b/>
        </w:rPr>
        <w:t xml:space="preserve">  Pregled ugovornih odnosa </w:t>
      </w:r>
    </w:p>
    <w:p w:rsidR="00F921BB" w:rsidRPr="00F921BB" w:rsidRDefault="00F921BB" w:rsidP="00F921BB">
      <w:pPr>
        <w:pStyle w:val="Bezproreda"/>
        <w:rPr>
          <w:rFonts w:ascii="Times New Roman" w:hAnsi="Times New Roman" w:cs="Times New Roman"/>
          <w:b/>
        </w:rPr>
      </w:pPr>
    </w:p>
    <w:p w:rsidR="00F921BB" w:rsidRPr="00F921BB" w:rsidRDefault="00F921BB" w:rsidP="00F921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921BB">
        <w:rPr>
          <w:rFonts w:ascii="Times New Roman" w:hAnsi="Times New Roman" w:cs="Times New Roman"/>
          <w:sz w:val="24"/>
          <w:szCs w:val="24"/>
        </w:rPr>
        <w:t>U evidenciji ugovornih odnosa koji, uz ispunjenje određenih uvjeta mogu postati obveza Općine Privlaka evidentirani su sudski sporovi:</w:t>
      </w:r>
    </w:p>
    <w:p w:rsidR="00EA4900" w:rsidRPr="00F921BB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Pr="00F921BB" w:rsidRDefault="00F843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6B28">
        <w:rPr>
          <w:noProof/>
          <w:lang w:eastAsia="hr-HR"/>
        </w:rPr>
        <w:drawing>
          <wp:inline distT="0" distB="0" distL="0" distR="0" wp14:anchorId="659FAD91" wp14:editId="39D28EDC">
            <wp:extent cx="5760720" cy="41306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00" w:rsidRPr="00F921BB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84300" w:rsidRPr="00F84300" w:rsidRDefault="00F84300" w:rsidP="00F84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4300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sudskih sporova u tijeku u kojima se općina Privlaka pojavljuje kao Tuženik, koji za općinu Privlaka mogu postati obveza odnosno rashod na dan 31.12.2019. godine iznose 23.524.260,12 kn.</w:t>
      </w:r>
    </w:p>
    <w:p w:rsidR="00061A82" w:rsidRDefault="00061A82" w:rsidP="00F921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61A82" w:rsidRDefault="00061A82" w:rsidP="00F921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4B6" w:rsidRDefault="00C244B6" w:rsidP="00F921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4B6" w:rsidRPr="00F921BB" w:rsidRDefault="00C244B6" w:rsidP="00F921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921BB" w:rsidRPr="000504B1" w:rsidRDefault="0058184B" w:rsidP="00F921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7.3</w:t>
      </w:r>
      <w:r w:rsidR="00F921BB" w:rsidRPr="000504B1">
        <w:rPr>
          <w:rFonts w:ascii="Times New Roman" w:hAnsi="Times New Roman" w:cs="Times New Roman"/>
          <w:b/>
          <w:sz w:val="24"/>
          <w:szCs w:val="24"/>
        </w:rPr>
        <w:t xml:space="preserve">. STANJE NOVČANIH SREDSTAVA PRORAČUNA I PRORAČUNSKOG  </w:t>
      </w:r>
    </w:p>
    <w:p w:rsidR="00F921BB" w:rsidRPr="000504B1" w:rsidRDefault="00F921BB" w:rsidP="00F921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504B1">
        <w:rPr>
          <w:rFonts w:ascii="Times New Roman" w:hAnsi="Times New Roman" w:cs="Times New Roman"/>
          <w:b/>
          <w:sz w:val="24"/>
          <w:szCs w:val="24"/>
        </w:rPr>
        <w:t xml:space="preserve">       KORISNIKA NA DAN 31.12.201</w:t>
      </w:r>
      <w:r w:rsidR="00F84300">
        <w:rPr>
          <w:rFonts w:ascii="Times New Roman" w:hAnsi="Times New Roman" w:cs="Times New Roman"/>
          <w:b/>
          <w:sz w:val="24"/>
          <w:szCs w:val="24"/>
        </w:rPr>
        <w:t>9</w:t>
      </w:r>
      <w:r w:rsidRPr="000504B1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921BB" w:rsidRPr="000504B1" w:rsidRDefault="00F921BB" w:rsidP="00F921B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921BB" w:rsidRPr="000504B1" w:rsidRDefault="0058184B" w:rsidP="00F921B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7.3</w:t>
      </w:r>
      <w:r w:rsidR="00F921BB" w:rsidRPr="000504B1">
        <w:rPr>
          <w:rFonts w:ascii="Times New Roman" w:hAnsi="Times New Roman" w:cs="Times New Roman"/>
          <w:b/>
        </w:rPr>
        <w:t>.1. Stanje novčanih sredstava Općine Privlaka na dan 31.12.201</w:t>
      </w:r>
      <w:r w:rsidR="00F84300">
        <w:rPr>
          <w:rFonts w:ascii="Times New Roman" w:hAnsi="Times New Roman" w:cs="Times New Roman"/>
          <w:b/>
        </w:rPr>
        <w:t>9</w:t>
      </w:r>
      <w:r w:rsidR="00F921BB" w:rsidRPr="000504B1">
        <w:rPr>
          <w:rFonts w:ascii="Times New Roman" w:hAnsi="Times New Roman" w:cs="Times New Roman"/>
          <w:b/>
        </w:rPr>
        <w:t>. godine</w:t>
      </w:r>
    </w:p>
    <w:p w:rsidR="00F921BB" w:rsidRPr="000504B1" w:rsidRDefault="00F921BB" w:rsidP="00F921BB">
      <w:pPr>
        <w:pStyle w:val="Bezproreda"/>
        <w:rPr>
          <w:rFonts w:ascii="Times New Roman" w:hAnsi="Times New Roman" w:cs="Times New Roman"/>
          <w:b/>
        </w:rPr>
      </w:pPr>
    </w:p>
    <w:p w:rsidR="00F921BB" w:rsidRPr="000504B1" w:rsidRDefault="00F921BB" w:rsidP="00F921B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504B1">
        <w:rPr>
          <w:rFonts w:ascii="Times New Roman" w:hAnsi="Times New Roman" w:cs="Times New Roman"/>
          <w:sz w:val="24"/>
          <w:szCs w:val="24"/>
        </w:rPr>
        <w:t>Stanje novčanih sredstava Općine Privlaka na dan 31.12.201</w:t>
      </w:r>
      <w:r w:rsidR="00F84300">
        <w:rPr>
          <w:rFonts w:ascii="Times New Roman" w:hAnsi="Times New Roman" w:cs="Times New Roman"/>
          <w:sz w:val="24"/>
          <w:szCs w:val="24"/>
        </w:rPr>
        <w:t>9</w:t>
      </w:r>
      <w:r w:rsidRPr="000504B1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0504B1" w:rsidRPr="000504B1">
        <w:rPr>
          <w:rFonts w:ascii="Times New Roman" w:hAnsi="Times New Roman" w:cs="Times New Roman"/>
          <w:sz w:val="24"/>
          <w:szCs w:val="24"/>
        </w:rPr>
        <w:t>9.</w:t>
      </w:r>
      <w:r w:rsidR="00F84300">
        <w:rPr>
          <w:rFonts w:ascii="Times New Roman" w:hAnsi="Times New Roman" w:cs="Times New Roman"/>
          <w:sz w:val="24"/>
          <w:szCs w:val="24"/>
        </w:rPr>
        <w:t>173.891,10</w:t>
      </w:r>
      <w:r w:rsidRPr="000504B1">
        <w:rPr>
          <w:rFonts w:ascii="Times New Roman" w:hAnsi="Times New Roman" w:cs="Times New Roman"/>
          <w:sz w:val="24"/>
          <w:szCs w:val="24"/>
        </w:rPr>
        <w:t xml:space="preserve"> kn od čega stanje na žiro računu za redovnu djelatnost iznosi </w:t>
      </w:r>
      <w:r w:rsidR="00F84300" w:rsidRPr="00F84300">
        <w:rPr>
          <w:rFonts w:ascii="Times New Roman" w:eastAsia="Calibri" w:hAnsi="Times New Roman" w:cs="Times New Roman"/>
          <w:sz w:val="24"/>
          <w:szCs w:val="24"/>
        </w:rPr>
        <w:t xml:space="preserve">9.173.323,48 </w:t>
      </w:r>
      <w:r w:rsidR="000504B1" w:rsidRPr="000504B1">
        <w:rPr>
          <w:rFonts w:ascii="Times New Roman" w:hAnsi="Times New Roman"/>
          <w:sz w:val="24"/>
          <w:szCs w:val="24"/>
        </w:rPr>
        <w:t xml:space="preserve"> </w:t>
      </w:r>
      <w:r w:rsidRPr="000504B1">
        <w:rPr>
          <w:rFonts w:ascii="Times New Roman" w:hAnsi="Times New Roman" w:cs="Times New Roman"/>
          <w:sz w:val="24"/>
          <w:szCs w:val="24"/>
        </w:rPr>
        <w:t xml:space="preserve">kn i stanje u kunskoj blagajni iznosi </w:t>
      </w:r>
      <w:r w:rsidR="00F84300">
        <w:rPr>
          <w:rFonts w:ascii="Times New Roman" w:hAnsi="Times New Roman"/>
          <w:sz w:val="24"/>
          <w:szCs w:val="24"/>
        </w:rPr>
        <w:t>567,62</w:t>
      </w:r>
      <w:r w:rsidR="000504B1" w:rsidRPr="000504B1">
        <w:rPr>
          <w:rFonts w:ascii="Times New Roman" w:hAnsi="Times New Roman"/>
          <w:sz w:val="24"/>
          <w:szCs w:val="24"/>
        </w:rPr>
        <w:t xml:space="preserve"> </w:t>
      </w:r>
      <w:r w:rsidRPr="000504B1">
        <w:rPr>
          <w:rFonts w:ascii="Times New Roman" w:hAnsi="Times New Roman" w:cs="Times New Roman"/>
          <w:sz w:val="24"/>
          <w:szCs w:val="24"/>
        </w:rPr>
        <w:t>kn.</w:t>
      </w:r>
    </w:p>
    <w:p w:rsidR="00F921BB" w:rsidRPr="00C50CBF" w:rsidRDefault="00F921BB" w:rsidP="00F921BB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F921BB" w:rsidRPr="000504B1" w:rsidRDefault="0058184B" w:rsidP="00F921BB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7.3</w:t>
      </w:r>
      <w:r w:rsidR="00F921BB" w:rsidRPr="000504B1">
        <w:rPr>
          <w:rFonts w:ascii="Times New Roman" w:hAnsi="Times New Roman" w:cs="Times New Roman"/>
          <w:b/>
        </w:rPr>
        <w:t>.2. Stanje novčanih sredstava proračunskog korisnika Dječjeg vrtića sabunić</w:t>
      </w:r>
    </w:p>
    <w:p w:rsidR="00F921BB" w:rsidRPr="000504B1" w:rsidRDefault="00F921BB" w:rsidP="00F921BB">
      <w:pPr>
        <w:pStyle w:val="Bezproreda"/>
        <w:rPr>
          <w:rFonts w:ascii="Times New Roman" w:hAnsi="Times New Roman" w:cs="Times New Roman"/>
          <w:b/>
        </w:rPr>
      </w:pPr>
      <w:r w:rsidRPr="000504B1">
        <w:rPr>
          <w:rFonts w:ascii="Times New Roman" w:hAnsi="Times New Roman" w:cs="Times New Roman"/>
          <w:b/>
        </w:rPr>
        <w:t xml:space="preserve">          na dan 31.12.201</w:t>
      </w:r>
      <w:r w:rsidR="00992D3C">
        <w:rPr>
          <w:rFonts w:ascii="Times New Roman" w:hAnsi="Times New Roman" w:cs="Times New Roman"/>
          <w:b/>
        </w:rPr>
        <w:t>9</w:t>
      </w:r>
      <w:r w:rsidRPr="000504B1">
        <w:rPr>
          <w:rFonts w:ascii="Times New Roman" w:hAnsi="Times New Roman" w:cs="Times New Roman"/>
          <w:b/>
        </w:rPr>
        <w:t>. godine</w:t>
      </w:r>
    </w:p>
    <w:p w:rsidR="00F921BB" w:rsidRPr="00C50CBF" w:rsidRDefault="00F921BB" w:rsidP="00F921BB">
      <w:pPr>
        <w:pStyle w:val="Bezproreda"/>
        <w:rPr>
          <w:rFonts w:ascii="Times New Roman" w:hAnsi="Times New Roman" w:cs="Times New Roman"/>
          <w:b/>
          <w:color w:val="FF0000"/>
        </w:rPr>
      </w:pPr>
    </w:p>
    <w:p w:rsidR="00F921BB" w:rsidRPr="000504B1" w:rsidRDefault="00F921BB" w:rsidP="000504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04B1">
        <w:rPr>
          <w:rFonts w:ascii="Times New Roman" w:hAnsi="Times New Roman" w:cs="Times New Roman"/>
          <w:sz w:val="24"/>
          <w:szCs w:val="24"/>
        </w:rPr>
        <w:t>Stanje novčanih sredstava Proračunskog korisnika Općine Privlaka  Dječjeg vrtića Sabunić</w:t>
      </w:r>
    </w:p>
    <w:p w:rsidR="00F921BB" w:rsidRPr="000504B1" w:rsidRDefault="00F921BB" w:rsidP="000504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504B1">
        <w:rPr>
          <w:rFonts w:ascii="Times New Roman" w:hAnsi="Times New Roman" w:cs="Times New Roman"/>
          <w:sz w:val="24"/>
          <w:szCs w:val="24"/>
        </w:rPr>
        <w:t>na dan 31.12.201</w:t>
      </w:r>
      <w:r w:rsidR="00992D3C">
        <w:rPr>
          <w:rFonts w:ascii="Times New Roman" w:hAnsi="Times New Roman" w:cs="Times New Roman"/>
          <w:sz w:val="24"/>
          <w:szCs w:val="24"/>
        </w:rPr>
        <w:t>9</w:t>
      </w:r>
      <w:r w:rsidRPr="000504B1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992D3C">
        <w:rPr>
          <w:rFonts w:ascii="Times New Roman" w:hAnsi="Times New Roman" w:cs="Times New Roman"/>
          <w:sz w:val="24"/>
          <w:szCs w:val="24"/>
        </w:rPr>
        <w:t>23.604,12</w:t>
      </w:r>
      <w:r w:rsidRPr="000504B1">
        <w:rPr>
          <w:rFonts w:ascii="Times New Roman" w:hAnsi="Times New Roman" w:cs="Times New Roman"/>
          <w:sz w:val="24"/>
          <w:szCs w:val="24"/>
        </w:rPr>
        <w:t xml:space="preserve"> kn od čega stanje na žiro računu za redovnu djelatnost iznosi  </w:t>
      </w:r>
      <w:r w:rsidR="00CA5EFA">
        <w:rPr>
          <w:rFonts w:ascii="Times New Roman" w:eastAsia="Calibri" w:hAnsi="Times New Roman" w:cs="Times New Roman"/>
          <w:sz w:val="24"/>
          <w:szCs w:val="24"/>
        </w:rPr>
        <w:t>23.431,12</w:t>
      </w:r>
      <w:r w:rsidR="000504B1" w:rsidRPr="000504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B1">
        <w:rPr>
          <w:rFonts w:ascii="Times New Roman" w:hAnsi="Times New Roman" w:cs="Times New Roman"/>
          <w:sz w:val="24"/>
          <w:szCs w:val="24"/>
        </w:rPr>
        <w:t xml:space="preserve"> kn  i stanje u kunskoj blagajni iznosi </w:t>
      </w:r>
      <w:r w:rsidR="00CA5EFA">
        <w:rPr>
          <w:rFonts w:ascii="Times New Roman" w:eastAsia="Calibri" w:hAnsi="Times New Roman" w:cs="Times New Roman"/>
          <w:sz w:val="24"/>
          <w:szCs w:val="24"/>
        </w:rPr>
        <w:t xml:space="preserve">173,00 </w:t>
      </w:r>
      <w:r w:rsidRPr="000504B1">
        <w:rPr>
          <w:rFonts w:ascii="Times New Roman" w:hAnsi="Times New Roman" w:cs="Times New Roman"/>
          <w:sz w:val="24"/>
          <w:szCs w:val="24"/>
        </w:rPr>
        <w:t>kn.</w:t>
      </w: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Pr="009813DB" w:rsidRDefault="00EA4900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483A1C" w:rsidRDefault="00483A1C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483A1C" w:rsidRDefault="00483A1C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483A1C" w:rsidRDefault="00483A1C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061A82" w:rsidRDefault="00061A82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EA4900" w:rsidRDefault="00EA4900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</w:p>
    <w:p w:rsidR="009813DB" w:rsidRPr="009813DB" w:rsidRDefault="009813DB" w:rsidP="00EA4900">
      <w:pPr>
        <w:pStyle w:val="Bezproreda"/>
        <w:suppressAutoHyphens/>
        <w:autoSpaceDN w:val="0"/>
        <w:rPr>
          <w:rFonts w:ascii="Times New Roman" w:hAnsi="Times New Roman"/>
          <w:b/>
          <w:sz w:val="24"/>
          <w:szCs w:val="24"/>
        </w:rPr>
      </w:pPr>
      <w:r w:rsidRPr="009813DB">
        <w:rPr>
          <w:rFonts w:ascii="Times New Roman" w:hAnsi="Times New Roman"/>
          <w:b/>
          <w:sz w:val="24"/>
          <w:szCs w:val="24"/>
        </w:rPr>
        <w:lastRenderedPageBreak/>
        <w:t>POSEBNI DIO PRORAČUNA</w:t>
      </w:r>
      <w:r w:rsidR="00483A1C">
        <w:rPr>
          <w:rFonts w:ascii="Times New Roman" w:hAnsi="Times New Roman"/>
          <w:b/>
          <w:sz w:val="24"/>
          <w:szCs w:val="24"/>
        </w:rPr>
        <w:t xml:space="preserve"> PRIHODA I RASHOD, PRIMITAKA I IZDATAKA</w:t>
      </w:r>
      <w:r w:rsidRPr="009813DB">
        <w:rPr>
          <w:rFonts w:ascii="Times New Roman" w:hAnsi="Times New Roman"/>
          <w:b/>
          <w:sz w:val="24"/>
          <w:szCs w:val="24"/>
        </w:rPr>
        <w:t xml:space="preserve"> PO EKONOMSKOJ KLASIFIKACIJI NA RAZINI  ODJELJKA,  ORGANIZACIJSKOJ I PROGRAMSKOJ KLASIFIKACIJI </w:t>
      </w:r>
    </w:p>
    <w:p w:rsidR="009813DB" w:rsidRPr="009813DB" w:rsidRDefault="009813DB" w:rsidP="001C1C1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3BC0" w:rsidRPr="009813DB" w:rsidRDefault="000C3BC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C3BC0" w:rsidRPr="009813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29" w:rsidRDefault="00267129" w:rsidP="00EA4900">
      <w:pPr>
        <w:spacing w:after="0" w:line="240" w:lineRule="auto"/>
      </w:pPr>
      <w:r>
        <w:separator/>
      </w:r>
    </w:p>
  </w:endnote>
  <w:endnote w:type="continuationSeparator" w:id="0">
    <w:p w:rsidR="00267129" w:rsidRDefault="00267129" w:rsidP="00EA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E" w:rsidRDefault="000F5F6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4219"/>
      <w:docPartObj>
        <w:docPartGallery w:val="Page Numbers (Bottom of Page)"/>
        <w:docPartUnique/>
      </w:docPartObj>
    </w:sdtPr>
    <w:sdtEndPr/>
    <w:sdtContent>
      <w:p w:rsidR="000F5F6E" w:rsidRDefault="000F5F6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124">
          <w:rPr>
            <w:noProof/>
          </w:rPr>
          <w:t>1</w:t>
        </w:r>
        <w:r>
          <w:fldChar w:fldCharType="end"/>
        </w:r>
      </w:p>
    </w:sdtContent>
  </w:sdt>
  <w:p w:rsidR="000F5F6E" w:rsidRDefault="000F5F6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E" w:rsidRDefault="000F5F6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29" w:rsidRDefault="00267129" w:rsidP="00EA4900">
      <w:pPr>
        <w:spacing w:after="0" w:line="240" w:lineRule="auto"/>
      </w:pPr>
      <w:r>
        <w:separator/>
      </w:r>
    </w:p>
  </w:footnote>
  <w:footnote w:type="continuationSeparator" w:id="0">
    <w:p w:rsidR="00267129" w:rsidRDefault="00267129" w:rsidP="00EA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E" w:rsidRDefault="000F5F6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E" w:rsidRDefault="000F5F6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E" w:rsidRDefault="000F5F6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074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DD7"/>
    <w:multiLevelType w:val="hybridMultilevel"/>
    <w:tmpl w:val="139215BA"/>
    <w:lvl w:ilvl="0" w:tplc="C28CF54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643ED6"/>
    <w:multiLevelType w:val="hybridMultilevel"/>
    <w:tmpl w:val="A1281CCC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A0935DB"/>
    <w:multiLevelType w:val="hybridMultilevel"/>
    <w:tmpl w:val="9C283C1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1614"/>
    <w:multiLevelType w:val="hybridMultilevel"/>
    <w:tmpl w:val="97EA5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2BD"/>
    <w:multiLevelType w:val="hybridMultilevel"/>
    <w:tmpl w:val="5F966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57CA8"/>
    <w:multiLevelType w:val="hybridMultilevel"/>
    <w:tmpl w:val="DB40C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647DF"/>
    <w:multiLevelType w:val="hybridMultilevel"/>
    <w:tmpl w:val="DC52A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F6BF2"/>
    <w:multiLevelType w:val="hybridMultilevel"/>
    <w:tmpl w:val="9A2057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3525"/>
    <w:multiLevelType w:val="hybridMultilevel"/>
    <w:tmpl w:val="432A2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C6267"/>
    <w:multiLevelType w:val="hybridMultilevel"/>
    <w:tmpl w:val="0B7E57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2746"/>
    <w:multiLevelType w:val="hybridMultilevel"/>
    <w:tmpl w:val="D052793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C6BE0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A49EF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A0C7A"/>
    <w:multiLevelType w:val="hybridMultilevel"/>
    <w:tmpl w:val="97EA5E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278D5"/>
    <w:multiLevelType w:val="hybridMultilevel"/>
    <w:tmpl w:val="7DB8597C"/>
    <w:lvl w:ilvl="0" w:tplc="73E82C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313FD8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84A7D"/>
    <w:multiLevelType w:val="hybridMultilevel"/>
    <w:tmpl w:val="9FA60C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8A5764"/>
    <w:multiLevelType w:val="hybridMultilevel"/>
    <w:tmpl w:val="BA2CCF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43C3F"/>
    <w:multiLevelType w:val="hybridMultilevel"/>
    <w:tmpl w:val="137A9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E2090"/>
    <w:multiLevelType w:val="hybridMultilevel"/>
    <w:tmpl w:val="20142A08"/>
    <w:lvl w:ilvl="0" w:tplc="CBDE8A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24F4"/>
    <w:multiLevelType w:val="hybridMultilevel"/>
    <w:tmpl w:val="6DA4A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06DF6"/>
    <w:multiLevelType w:val="hybridMultilevel"/>
    <w:tmpl w:val="6778C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F623F"/>
    <w:multiLevelType w:val="hybridMultilevel"/>
    <w:tmpl w:val="A8A8D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B3EDD"/>
    <w:multiLevelType w:val="multilevel"/>
    <w:tmpl w:val="0A7EF27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25">
    <w:nsid w:val="69257587"/>
    <w:multiLevelType w:val="hybridMultilevel"/>
    <w:tmpl w:val="D2FE1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A5B9F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199C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11460"/>
    <w:multiLevelType w:val="hybridMultilevel"/>
    <w:tmpl w:val="BE160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B5DBE"/>
    <w:multiLevelType w:val="hybridMultilevel"/>
    <w:tmpl w:val="5FDC1200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10793"/>
    <w:multiLevelType w:val="multilevel"/>
    <w:tmpl w:val="68EEDE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2DFA"/>
    <w:multiLevelType w:val="hybridMultilevel"/>
    <w:tmpl w:val="37729BC6"/>
    <w:lvl w:ilvl="0" w:tplc="041A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2">
    <w:nsid w:val="773C093D"/>
    <w:multiLevelType w:val="hybridMultilevel"/>
    <w:tmpl w:val="38BA8A3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93A009C"/>
    <w:multiLevelType w:val="hybridMultilevel"/>
    <w:tmpl w:val="1CF2F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95139"/>
    <w:multiLevelType w:val="hybridMultilevel"/>
    <w:tmpl w:val="B15C9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73D21"/>
    <w:multiLevelType w:val="hybridMultilevel"/>
    <w:tmpl w:val="3E081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</w:num>
  <w:num w:numId="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1"/>
  </w:num>
  <w:num w:numId="7">
    <w:abstractNumId w:val="0"/>
  </w:num>
  <w:num w:numId="8">
    <w:abstractNumId w:val="27"/>
  </w:num>
  <w:num w:numId="9">
    <w:abstractNumId w:val="26"/>
  </w:num>
  <w:num w:numId="10">
    <w:abstractNumId w:val="12"/>
  </w:num>
  <w:num w:numId="11">
    <w:abstractNumId w:val="16"/>
  </w:num>
  <w:num w:numId="12">
    <w:abstractNumId w:val="29"/>
  </w:num>
  <w:num w:numId="13">
    <w:abstractNumId w:val="13"/>
  </w:num>
  <w:num w:numId="14">
    <w:abstractNumId w:val="14"/>
  </w:num>
  <w:num w:numId="15">
    <w:abstractNumId w:val="10"/>
  </w:num>
  <w:num w:numId="16">
    <w:abstractNumId w:val="23"/>
  </w:num>
  <w:num w:numId="17">
    <w:abstractNumId w:val="17"/>
  </w:num>
  <w:num w:numId="18">
    <w:abstractNumId w:val="32"/>
  </w:num>
  <w:num w:numId="19">
    <w:abstractNumId w:val="20"/>
  </w:num>
  <w:num w:numId="20">
    <w:abstractNumId w:val="35"/>
  </w:num>
  <w:num w:numId="21">
    <w:abstractNumId w:val="6"/>
  </w:num>
  <w:num w:numId="22">
    <w:abstractNumId w:val="5"/>
  </w:num>
  <w:num w:numId="23">
    <w:abstractNumId w:val="7"/>
  </w:num>
  <w:num w:numId="24">
    <w:abstractNumId w:val="22"/>
  </w:num>
  <w:num w:numId="25">
    <w:abstractNumId w:val="8"/>
  </w:num>
  <w:num w:numId="26">
    <w:abstractNumId w:val="25"/>
  </w:num>
  <w:num w:numId="27">
    <w:abstractNumId w:val="9"/>
  </w:num>
  <w:num w:numId="28">
    <w:abstractNumId w:val="31"/>
  </w:num>
  <w:num w:numId="29">
    <w:abstractNumId w:val="3"/>
  </w:num>
  <w:num w:numId="30">
    <w:abstractNumId w:val="2"/>
  </w:num>
  <w:num w:numId="31">
    <w:abstractNumId w:val="34"/>
  </w:num>
  <w:num w:numId="32">
    <w:abstractNumId w:val="21"/>
  </w:num>
  <w:num w:numId="33">
    <w:abstractNumId w:val="18"/>
  </w:num>
  <w:num w:numId="34">
    <w:abstractNumId w:val="33"/>
  </w:num>
  <w:num w:numId="35">
    <w:abstractNumId w:val="15"/>
  </w:num>
  <w:num w:numId="36">
    <w:abstractNumId w:val="2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A0"/>
    <w:rsid w:val="000029FA"/>
    <w:rsid w:val="00015C70"/>
    <w:rsid w:val="000177A0"/>
    <w:rsid w:val="00026B89"/>
    <w:rsid w:val="000317BE"/>
    <w:rsid w:val="00031D97"/>
    <w:rsid w:val="00033F2E"/>
    <w:rsid w:val="00044151"/>
    <w:rsid w:val="00044D03"/>
    <w:rsid w:val="000455B6"/>
    <w:rsid w:val="00047B74"/>
    <w:rsid w:val="000504B1"/>
    <w:rsid w:val="00051B3B"/>
    <w:rsid w:val="0006000C"/>
    <w:rsid w:val="00061A82"/>
    <w:rsid w:val="000625DA"/>
    <w:rsid w:val="0006284D"/>
    <w:rsid w:val="00063FC6"/>
    <w:rsid w:val="00067D91"/>
    <w:rsid w:val="000700D4"/>
    <w:rsid w:val="00083A13"/>
    <w:rsid w:val="000874D8"/>
    <w:rsid w:val="00087C56"/>
    <w:rsid w:val="000A5FE5"/>
    <w:rsid w:val="000B63A8"/>
    <w:rsid w:val="000B6709"/>
    <w:rsid w:val="000C3BC0"/>
    <w:rsid w:val="000C3E3F"/>
    <w:rsid w:val="000C6015"/>
    <w:rsid w:val="000D751A"/>
    <w:rsid w:val="000E56B0"/>
    <w:rsid w:val="000E7C7D"/>
    <w:rsid w:val="000F5F6E"/>
    <w:rsid w:val="00103E8D"/>
    <w:rsid w:val="00106D0C"/>
    <w:rsid w:val="00107982"/>
    <w:rsid w:val="0011199B"/>
    <w:rsid w:val="0011596D"/>
    <w:rsid w:val="001252F7"/>
    <w:rsid w:val="001329D6"/>
    <w:rsid w:val="00133ABC"/>
    <w:rsid w:val="001413D7"/>
    <w:rsid w:val="00141709"/>
    <w:rsid w:val="001436DF"/>
    <w:rsid w:val="001461FA"/>
    <w:rsid w:val="00156D72"/>
    <w:rsid w:val="001601AA"/>
    <w:rsid w:val="00167549"/>
    <w:rsid w:val="001769BF"/>
    <w:rsid w:val="00185BEE"/>
    <w:rsid w:val="001A63B2"/>
    <w:rsid w:val="001B1F7E"/>
    <w:rsid w:val="001B3F6E"/>
    <w:rsid w:val="001B4E48"/>
    <w:rsid w:val="001B79DC"/>
    <w:rsid w:val="001C1C12"/>
    <w:rsid w:val="001C28AD"/>
    <w:rsid w:val="001C7A22"/>
    <w:rsid w:val="001D0DE0"/>
    <w:rsid w:val="001F2C2A"/>
    <w:rsid w:val="001F4174"/>
    <w:rsid w:val="00203D9B"/>
    <w:rsid w:val="00207B1B"/>
    <w:rsid w:val="0021727F"/>
    <w:rsid w:val="00217A8B"/>
    <w:rsid w:val="00221B62"/>
    <w:rsid w:val="00231B16"/>
    <w:rsid w:val="0023773E"/>
    <w:rsid w:val="00262D1C"/>
    <w:rsid w:val="002648DC"/>
    <w:rsid w:val="00267129"/>
    <w:rsid w:val="00271B02"/>
    <w:rsid w:val="0028403C"/>
    <w:rsid w:val="0029456A"/>
    <w:rsid w:val="0029539F"/>
    <w:rsid w:val="002A1C14"/>
    <w:rsid w:val="002B6D64"/>
    <w:rsid w:val="002E4D6D"/>
    <w:rsid w:val="002F0BD5"/>
    <w:rsid w:val="002F4ED1"/>
    <w:rsid w:val="002F630B"/>
    <w:rsid w:val="00300FD6"/>
    <w:rsid w:val="0030433D"/>
    <w:rsid w:val="00307594"/>
    <w:rsid w:val="0031339F"/>
    <w:rsid w:val="0031430C"/>
    <w:rsid w:val="00316BB2"/>
    <w:rsid w:val="00323B1F"/>
    <w:rsid w:val="00332A83"/>
    <w:rsid w:val="00336993"/>
    <w:rsid w:val="00341ADE"/>
    <w:rsid w:val="00343683"/>
    <w:rsid w:val="00343D50"/>
    <w:rsid w:val="00346D58"/>
    <w:rsid w:val="003504C7"/>
    <w:rsid w:val="00352226"/>
    <w:rsid w:val="00357B61"/>
    <w:rsid w:val="003608F9"/>
    <w:rsid w:val="00361FE4"/>
    <w:rsid w:val="0036530D"/>
    <w:rsid w:val="003729BB"/>
    <w:rsid w:val="00376BD7"/>
    <w:rsid w:val="00380298"/>
    <w:rsid w:val="0038239E"/>
    <w:rsid w:val="00387C52"/>
    <w:rsid w:val="00395B10"/>
    <w:rsid w:val="0039640C"/>
    <w:rsid w:val="0039733F"/>
    <w:rsid w:val="003A1C7F"/>
    <w:rsid w:val="003B1138"/>
    <w:rsid w:val="003C0F25"/>
    <w:rsid w:val="003D087F"/>
    <w:rsid w:val="003D3E4E"/>
    <w:rsid w:val="003D5F37"/>
    <w:rsid w:val="003E0B28"/>
    <w:rsid w:val="003E1A4F"/>
    <w:rsid w:val="003E5517"/>
    <w:rsid w:val="003F3D9D"/>
    <w:rsid w:val="003F6BDB"/>
    <w:rsid w:val="00403C21"/>
    <w:rsid w:val="0041203A"/>
    <w:rsid w:val="00437567"/>
    <w:rsid w:val="0045007C"/>
    <w:rsid w:val="00453E48"/>
    <w:rsid w:val="00460155"/>
    <w:rsid w:val="00467068"/>
    <w:rsid w:val="00470D4C"/>
    <w:rsid w:val="004753BF"/>
    <w:rsid w:val="00480F11"/>
    <w:rsid w:val="00483A1C"/>
    <w:rsid w:val="00483C25"/>
    <w:rsid w:val="004A27BA"/>
    <w:rsid w:val="004B307D"/>
    <w:rsid w:val="004C16FD"/>
    <w:rsid w:val="004C2823"/>
    <w:rsid w:val="004D5A8B"/>
    <w:rsid w:val="004D6E99"/>
    <w:rsid w:val="004D764D"/>
    <w:rsid w:val="004E4990"/>
    <w:rsid w:val="004E583C"/>
    <w:rsid w:val="004E5AC4"/>
    <w:rsid w:val="004F1ECF"/>
    <w:rsid w:val="004F6579"/>
    <w:rsid w:val="005075FB"/>
    <w:rsid w:val="00507639"/>
    <w:rsid w:val="00512423"/>
    <w:rsid w:val="00526E07"/>
    <w:rsid w:val="00542F8E"/>
    <w:rsid w:val="005548AF"/>
    <w:rsid w:val="005600FF"/>
    <w:rsid w:val="005616C8"/>
    <w:rsid w:val="00561C66"/>
    <w:rsid w:val="00565761"/>
    <w:rsid w:val="0058184B"/>
    <w:rsid w:val="00581D73"/>
    <w:rsid w:val="00592A58"/>
    <w:rsid w:val="005A3373"/>
    <w:rsid w:val="005B6175"/>
    <w:rsid w:val="005C5421"/>
    <w:rsid w:val="005C568A"/>
    <w:rsid w:val="005D150E"/>
    <w:rsid w:val="005E4543"/>
    <w:rsid w:val="005F2D6C"/>
    <w:rsid w:val="005F62E8"/>
    <w:rsid w:val="00605A71"/>
    <w:rsid w:val="00607C17"/>
    <w:rsid w:val="00607D86"/>
    <w:rsid w:val="00625D81"/>
    <w:rsid w:val="00625E63"/>
    <w:rsid w:val="00630A0C"/>
    <w:rsid w:val="00631435"/>
    <w:rsid w:val="00636E08"/>
    <w:rsid w:val="00643230"/>
    <w:rsid w:val="00643A92"/>
    <w:rsid w:val="0065112C"/>
    <w:rsid w:val="006542C5"/>
    <w:rsid w:val="006614F5"/>
    <w:rsid w:val="00667159"/>
    <w:rsid w:val="00696483"/>
    <w:rsid w:val="006971DA"/>
    <w:rsid w:val="006A7527"/>
    <w:rsid w:val="006C1055"/>
    <w:rsid w:val="006C2B1C"/>
    <w:rsid w:val="006C5265"/>
    <w:rsid w:val="006D3856"/>
    <w:rsid w:val="006D6DA7"/>
    <w:rsid w:val="006E195D"/>
    <w:rsid w:val="006E55CD"/>
    <w:rsid w:val="006E5B62"/>
    <w:rsid w:val="006E66DF"/>
    <w:rsid w:val="006F0D65"/>
    <w:rsid w:val="006F21ED"/>
    <w:rsid w:val="006F2CB1"/>
    <w:rsid w:val="006F43F0"/>
    <w:rsid w:val="007019F0"/>
    <w:rsid w:val="0073433B"/>
    <w:rsid w:val="007353E8"/>
    <w:rsid w:val="00756A33"/>
    <w:rsid w:val="007575BF"/>
    <w:rsid w:val="00776017"/>
    <w:rsid w:val="00777CAB"/>
    <w:rsid w:val="00777F9D"/>
    <w:rsid w:val="00786A0B"/>
    <w:rsid w:val="00791C45"/>
    <w:rsid w:val="00791CD3"/>
    <w:rsid w:val="00792974"/>
    <w:rsid w:val="007A178D"/>
    <w:rsid w:val="007A4A74"/>
    <w:rsid w:val="007A5A47"/>
    <w:rsid w:val="007B7D98"/>
    <w:rsid w:val="007C0036"/>
    <w:rsid w:val="007C4E49"/>
    <w:rsid w:val="007C7C86"/>
    <w:rsid w:val="007E1DE4"/>
    <w:rsid w:val="007E39D0"/>
    <w:rsid w:val="007E423C"/>
    <w:rsid w:val="007F4EB1"/>
    <w:rsid w:val="00802358"/>
    <w:rsid w:val="0080546D"/>
    <w:rsid w:val="00810F38"/>
    <w:rsid w:val="0081709E"/>
    <w:rsid w:val="00822327"/>
    <w:rsid w:val="0082327E"/>
    <w:rsid w:val="0082664C"/>
    <w:rsid w:val="00830E19"/>
    <w:rsid w:val="008352EB"/>
    <w:rsid w:val="008363DE"/>
    <w:rsid w:val="00837D4F"/>
    <w:rsid w:val="008525B2"/>
    <w:rsid w:val="00854DCF"/>
    <w:rsid w:val="0086009B"/>
    <w:rsid w:val="008733C4"/>
    <w:rsid w:val="00876751"/>
    <w:rsid w:val="00876ACD"/>
    <w:rsid w:val="0088509C"/>
    <w:rsid w:val="00890EA0"/>
    <w:rsid w:val="008A0A92"/>
    <w:rsid w:val="008A4226"/>
    <w:rsid w:val="008B31C7"/>
    <w:rsid w:val="008B46D1"/>
    <w:rsid w:val="008C0E4D"/>
    <w:rsid w:val="008C113D"/>
    <w:rsid w:val="008C3862"/>
    <w:rsid w:val="008C4EF8"/>
    <w:rsid w:val="008C4FBB"/>
    <w:rsid w:val="008C57C8"/>
    <w:rsid w:val="008D1459"/>
    <w:rsid w:val="008D4283"/>
    <w:rsid w:val="008D55C8"/>
    <w:rsid w:val="008D7668"/>
    <w:rsid w:val="008F59CA"/>
    <w:rsid w:val="008F5BDF"/>
    <w:rsid w:val="008F7A4D"/>
    <w:rsid w:val="009038ED"/>
    <w:rsid w:val="00905FAF"/>
    <w:rsid w:val="0091303D"/>
    <w:rsid w:val="009207B3"/>
    <w:rsid w:val="00923AA3"/>
    <w:rsid w:val="009261FC"/>
    <w:rsid w:val="009347A8"/>
    <w:rsid w:val="00943124"/>
    <w:rsid w:val="0094408A"/>
    <w:rsid w:val="00944DE3"/>
    <w:rsid w:val="00947AB9"/>
    <w:rsid w:val="00947B0A"/>
    <w:rsid w:val="00947BD3"/>
    <w:rsid w:val="00954A0C"/>
    <w:rsid w:val="00954A22"/>
    <w:rsid w:val="00960BF9"/>
    <w:rsid w:val="00962B41"/>
    <w:rsid w:val="00964119"/>
    <w:rsid w:val="009759B8"/>
    <w:rsid w:val="0098049E"/>
    <w:rsid w:val="009813DB"/>
    <w:rsid w:val="0098163A"/>
    <w:rsid w:val="00983D00"/>
    <w:rsid w:val="00985988"/>
    <w:rsid w:val="009908B0"/>
    <w:rsid w:val="00992D3C"/>
    <w:rsid w:val="0099484D"/>
    <w:rsid w:val="009968E5"/>
    <w:rsid w:val="009A0F36"/>
    <w:rsid w:val="009B1FB5"/>
    <w:rsid w:val="009B2576"/>
    <w:rsid w:val="009B6413"/>
    <w:rsid w:val="009C3F6A"/>
    <w:rsid w:val="009C4566"/>
    <w:rsid w:val="009D2A0C"/>
    <w:rsid w:val="009D3239"/>
    <w:rsid w:val="009D7315"/>
    <w:rsid w:val="009E0C11"/>
    <w:rsid w:val="009E0E5A"/>
    <w:rsid w:val="009E1955"/>
    <w:rsid w:val="009E46BA"/>
    <w:rsid w:val="009E65FF"/>
    <w:rsid w:val="009F0D07"/>
    <w:rsid w:val="009F12D0"/>
    <w:rsid w:val="009F5858"/>
    <w:rsid w:val="009F7D69"/>
    <w:rsid w:val="00A02DF3"/>
    <w:rsid w:val="00A06255"/>
    <w:rsid w:val="00A06C9D"/>
    <w:rsid w:val="00A119B5"/>
    <w:rsid w:val="00A12ED8"/>
    <w:rsid w:val="00A15D48"/>
    <w:rsid w:val="00A165D8"/>
    <w:rsid w:val="00A22D97"/>
    <w:rsid w:val="00A2304D"/>
    <w:rsid w:val="00A258B1"/>
    <w:rsid w:val="00A32BB6"/>
    <w:rsid w:val="00A35581"/>
    <w:rsid w:val="00A35C66"/>
    <w:rsid w:val="00A37C2F"/>
    <w:rsid w:val="00A51683"/>
    <w:rsid w:val="00A520F3"/>
    <w:rsid w:val="00A52A72"/>
    <w:rsid w:val="00A746F7"/>
    <w:rsid w:val="00A7581A"/>
    <w:rsid w:val="00A77284"/>
    <w:rsid w:val="00A83E27"/>
    <w:rsid w:val="00A9568E"/>
    <w:rsid w:val="00A958D3"/>
    <w:rsid w:val="00A97F3A"/>
    <w:rsid w:val="00AA2122"/>
    <w:rsid w:val="00AB1741"/>
    <w:rsid w:val="00AC1820"/>
    <w:rsid w:val="00AC210F"/>
    <w:rsid w:val="00AC5828"/>
    <w:rsid w:val="00AC5A74"/>
    <w:rsid w:val="00AD5AAF"/>
    <w:rsid w:val="00AD6B81"/>
    <w:rsid w:val="00AD71E8"/>
    <w:rsid w:val="00AF4351"/>
    <w:rsid w:val="00B102EA"/>
    <w:rsid w:val="00B10DD9"/>
    <w:rsid w:val="00B12DA2"/>
    <w:rsid w:val="00B21C7D"/>
    <w:rsid w:val="00B263D8"/>
    <w:rsid w:val="00B308D4"/>
    <w:rsid w:val="00B320C9"/>
    <w:rsid w:val="00B34076"/>
    <w:rsid w:val="00B352D3"/>
    <w:rsid w:val="00B478FE"/>
    <w:rsid w:val="00B71A6D"/>
    <w:rsid w:val="00B725F3"/>
    <w:rsid w:val="00B76806"/>
    <w:rsid w:val="00B83075"/>
    <w:rsid w:val="00B8357B"/>
    <w:rsid w:val="00B86626"/>
    <w:rsid w:val="00B915F9"/>
    <w:rsid w:val="00B920AF"/>
    <w:rsid w:val="00B93935"/>
    <w:rsid w:val="00B96964"/>
    <w:rsid w:val="00BA7EA7"/>
    <w:rsid w:val="00BB2561"/>
    <w:rsid w:val="00BB2A01"/>
    <w:rsid w:val="00BD4FF2"/>
    <w:rsid w:val="00BE2635"/>
    <w:rsid w:val="00C01326"/>
    <w:rsid w:val="00C15074"/>
    <w:rsid w:val="00C23892"/>
    <w:rsid w:val="00C244B6"/>
    <w:rsid w:val="00C33032"/>
    <w:rsid w:val="00C3334F"/>
    <w:rsid w:val="00C50CBF"/>
    <w:rsid w:val="00C60F73"/>
    <w:rsid w:val="00C61CC2"/>
    <w:rsid w:val="00C65000"/>
    <w:rsid w:val="00C6743C"/>
    <w:rsid w:val="00C74B28"/>
    <w:rsid w:val="00C7552C"/>
    <w:rsid w:val="00CA3A6F"/>
    <w:rsid w:val="00CA4C31"/>
    <w:rsid w:val="00CA5EFA"/>
    <w:rsid w:val="00CB46B5"/>
    <w:rsid w:val="00CC33D8"/>
    <w:rsid w:val="00CD0965"/>
    <w:rsid w:val="00CD3BA0"/>
    <w:rsid w:val="00CF1BF3"/>
    <w:rsid w:val="00CF5742"/>
    <w:rsid w:val="00D00882"/>
    <w:rsid w:val="00D13498"/>
    <w:rsid w:val="00D16429"/>
    <w:rsid w:val="00D20D7B"/>
    <w:rsid w:val="00D42AEF"/>
    <w:rsid w:val="00D43A23"/>
    <w:rsid w:val="00D44697"/>
    <w:rsid w:val="00D47A90"/>
    <w:rsid w:val="00D505C9"/>
    <w:rsid w:val="00D613CF"/>
    <w:rsid w:val="00D65434"/>
    <w:rsid w:val="00D706F9"/>
    <w:rsid w:val="00D71D5E"/>
    <w:rsid w:val="00D83EBA"/>
    <w:rsid w:val="00D86D9E"/>
    <w:rsid w:val="00D86DA8"/>
    <w:rsid w:val="00D909B8"/>
    <w:rsid w:val="00D90E62"/>
    <w:rsid w:val="00D92806"/>
    <w:rsid w:val="00D95F95"/>
    <w:rsid w:val="00DA576A"/>
    <w:rsid w:val="00DA62EB"/>
    <w:rsid w:val="00DB014D"/>
    <w:rsid w:val="00DB298A"/>
    <w:rsid w:val="00DB4579"/>
    <w:rsid w:val="00DB7702"/>
    <w:rsid w:val="00DC3E13"/>
    <w:rsid w:val="00DC6BCB"/>
    <w:rsid w:val="00DD2AD6"/>
    <w:rsid w:val="00E04021"/>
    <w:rsid w:val="00E059BA"/>
    <w:rsid w:val="00E066CA"/>
    <w:rsid w:val="00E07418"/>
    <w:rsid w:val="00E44799"/>
    <w:rsid w:val="00E51034"/>
    <w:rsid w:val="00E557DD"/>
    <w:rsid w:val="00E56D3C"/>
    <w:rsid w:val="00E62344"/>
    <w:rsid w:val="00E7173B"/>
    <w:rsid w:val="00E87615"/>
    <w:rsid w:val="00E924EF"/>
    <w:rsid w:val="00EA4900"/>
    <w:rsid w:val="00EB1CD3"/>
    <w:rsid w:val="00EC1368"/>
    <w:rsid w:val="00ED0E46"/>
    <w:rsid w:val="00ED40BF"/>
    <w:rsid w:val="00EE492B"/>
    <w:rsid w:val="00EE4F1A"/>
    <w:rsid w:val="00EE5638"/>
    <w:rsid w:val="00EF3A2B"/>
    <w:rsid w:val="00EF50A4"/>
    <w:rsid w:val="00EF50C6"/>
    <w:rsid w:val="00F047B5"/>
    <w:rsid w:val="00F1436C"/>
    <w:rsid w:val="00F16282"/>
    <w:rsid w:val="00F22AB3"/>
    <w:rsid w:val="00F3015B"/>
    <w:rsid w:val="00F31594"/>
    <w:rsid w:val="00F32F13"/>
    <w:rsid w:val="00F37CC9"/>
    <w:rsid w:val="00F4341A"/>
    <w:rsid w:val="00F50969"/>
    <w:rsid w:val="00F520D0"/>
    <w:rsid w:val="00F565C8"/>
    <w:rsid w:val="00F74581"/>
    <w:rsid w:val="00F76830"/>
    <w:rsid w:val="00F82BFD"/>
    <w:rsid w:val="00F84300"/>
    <w:rsid w:val="00F8476F"/>
    <w:rsid w:val="00F921BB"/>
    <w:rsid w:val="00FB2AF7"/>
    <w:rsid w:val="00FB79A5"/>
    <w:rsid w:val="00FC5929"/>
    <w:rsid w:val="00FC7A58"/>
    <w:rsid w:val="00FD5A1C"/>
    <w:rsid w:val="00FE22BE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83EB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4900"/>
  </w:style>
  <w:style w:type="paragraph" w:styleId="Podnoje">
    <w:name w:val="footer"/>
    <w:basedOn w:val="Normal"/>
    <w:link w:val="Podno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900"/>
  </w:style>
  <w:style w:type="paragraph" w:styleId="Odlomakpopisa">
    <w:name w:val="List Paragraph"/>
    <w:basedOn w:val="Normal"/>
    <w:uiPriority w:val="34"/>
    <w:qFormat/>
    <w:rsid w:val="00BE26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83EB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37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4900"/>
  </w:style>
  <w:style w:type="paragraph" w:styleId="Podnoje">
    <w:name w:val="footer"/>
    <w:basedOn w:val="Normal"/>
    <w:link w:val="PodnojeChar"/>
    <w:uiPriority w:val="99"/>
    <w:unhideWhenUsed/>
    <w:rsid w:val="00EA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4900"/>
  </w:style>
  <w:style w:type="paragraph" w:styleId="Odlomakpopisa">
    <w:name w:val="List Paragraph"/>
    <w:basedOn w:val="Normal"/>
    <w:uiPriority w:val="34"/>
    <w:qFormat/>
    <w:rsid w:val="00BE263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92A0-2987-4764-854D-409EC07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21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Mirjana</cp:lastModifiedBy>
  <cp:revision>69</cp:revision>
  <cp:lastPrinted>2020-05-20T11:20:00Z</cp:lastPrinted>
  <dcterms:created xsi:type="dcterms:W3CDTF">2020-04-23T06:53:00Z</dcterms:created>
  <dcterms:modified xsi:type="dcterms:W3CDTF">2020-05-20T11:26:00Z</dcterms:modified>
</cp:coreProperties>
</file>