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4A" w:rsidRDefault="00C5584A" w:rsidP="00C5584A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-PRIJEDLOG</w:t>
      </w:r>
    </w:p>
    <w:p w:rsidR="00035F63" w:rsidRDefault="003C1BBD" w:rsidP="00035F63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 w:rsidRPr="003C1BBD">
        <w:rPr>
          <w:color w:val="000000"/>
        </w:rPr>
        <w:t xml:space="preserve">Na temelju članka </w:t>
      </w:r>
      <w:r w:rsidR="007C5ED1">
        <w:rPr>
          <w:color w:val="000000"/>
        </w:rPr>
        <w:t xml:space="preserve">35. Zakona o lokalnoj i područnoj (regionalnoj) samoupravi („Narodne novine“ broj </w:t>
      </w:r>
      <w:r w:rsidR="007C5ED1" w:rsidRPr="007C5ED1">
        <w:rPr>
          <w:color w:val="000000"/>
        </w:rPr>
        <w:t>33/01, 60/01, 129/05, 109/07, 125/08, 36/09, 36/09, 150/11, 144/12, 19/13, 137/15, 123/17, 98/19</w:t>
      </w:r>
      <w:r w:rsidR="007C5ED1">
        <w:rPr>
          <w:color w:val="000000"/>
        </w:rPr>
        <w:t>), čl.87</w:t>
      </w:r>
      <w:r w:rsidRPr="003C1BBD">
        <w:rPr>
          <w:color w:val="000000"/>
        </w:rPr>
        <w:t xml:space="preserve">. Zakona o </w:t>
      </w:r>
      <w:r w:rsidR="007C5ED1">
        <w:rPr>
          <w:color w:val="000000"/>
        </w:rPr>
        <w:t>proračunu</w:t>
      </w:r>
      <w:r w:rsidRPr="003C1BBD">
        <w:rPr>
          <w:color w:val="000000"/>
        </w:rPr>
        <w:t xml:space="preserve"> („Narodne novine“ broj </w:t>
      </w:r>
      <w:r w:rsidR="007C5ED1" w:rsidRPr="007C5ED1">
        <w:rPr>
          <w:color w:val="000000"/>
        </w:rPr>
        <w:t>87/08, 136/12, 15/15</w:t>
      </w:r>
      <w:r w:rsidRPr="003C1BBD">
        <w:rPr>
          <w:color w:val="000000"/>
        </w:rPr>
        <w:t xml:space="preserve">), članka </w:t>
      </w:r>
      <w:r w:rsidR="007C5ED1">
        <w:rPr>
          <w:color w:val="000000"/>
        </w:rPr>
        <w:t>10</w:t>
      </w:r>
      <w:r w:rsidRPr="003C1BBD">
        <w:rPr>
          <w:color w:val="000000"/>
        </w:rPr>
        <w:t>.</w:t>
      </w:r>
      <w:r w:rsidR="007C5ED1">
        <w:rPr>
          <w:color w:val="000000"/>
        </w:rPr>
        <w:t xml:space="preserve"> </w:t>
      </w:r>
      <w:r w:rsidR="007D0656">
        <w:rPr>
          <w:color w:val="000000"/>
        </w:rPr>
        <w:t>s</w:t>
      </w:r>
      <w:r w:rsidR="007C5ED1">
        <w:rPr>
          <w:color w:val="000000"/>
        </w:rPr>
        <w:t xml:space="preserve">tavka 1. </w:t>
      </w:r>
      <w:r w:rsidR="007D0656">
        <w:rPr>
          <w:color w:val="000000"/>
        </w:rPr>
        <w:t>t</w:t>
      </w:r>
      <w:r w:rsidR="007C5ED1">
        <w:rPr>
          <w:color w:val="000000"/>
        </w:rPr>
        <w:t xml:space="preserve">očke 5. </w:t>
      </w:r>
      <w:r w:rsidR="007D0656">
        <w:rPr>
          <w:color w:val="000000"/>
        </w:rPr>
        <w:t xml:space="preserve">Pravilnika </w:t>
      </w:r>
      <w:r w:rsidR="007D0656" w:rsidRPr="007D0656">
        <w:rPr>
          <w:color w:val="000000"/>
        </w:rPr>
        <w:t>o postupku zaduživanja te davanja jamstava i suglasnosti jedinica lokalne i područne (regionalne) samouprave</w:t>
      </w:r>
      <w:r w:rsidRPr="003C1BBD">
        <w:rPr>
          <w:color w:val="000000"/>
        </w:rPr>
        <w:t xml:space="preserve"> („Narodne novine“ broj </w:t>
      </w:r>
      <w:r w:rsidR="007D0656" w:rsidRPr="007D0656">
        <w:rPr>
          <w:color w:val="000000"/>
        </w:rPr>
        <w:t>55/09 i 139/10</w:t>
      </w:r>
      <w:r w:rsidRPr="003C1BBD">
        <w:rPr>
          <w:color w:val="000000"/>
        </w:rPr>
        <w:t xml:space="preserve">) i članka 30. Statuta Općine Privlaka („Službeni glasnik Zadarske županije“ broj 05/18) Općinsko vijeće Općine Privlaka na svojoj </w:t>
      </w:r>
      <w:r w:rsidR="00BA2DA2">
        <w:rPr>
          <w:color w:val="000000"/>
        </w:rPr>
        <w:t>3</w:t>
      </w:r>
      <w:r w:rsidR="00374D71">
        <w:rPr>
          <w:color w:val="000000"/>
        </w:rPr>
        <w:t>2</w:t>
      </w:r>
      <w:r w:rsidRPr="003C1BBD">
        <w:rPr>
          <w:color w:val="000000"/>
        </w:rPr>
        <w:t xml:space="preserve">. sjednici održanoj dana </w:t>
      </w:r>
      <w:proofErr w:type="spellStart"/>
      <w:r w:rsidR="00523845">
        <w:rPr>
          <w:color w:val="000000"/>
        </w:rPr>
        <w:t>xx</w:t>
      </w:r>
      <w:proofErr w:type="spellEnd"/>
      <w:r w:rsidR="00BA2DA2">
        <w:rPr>
          <w:color w:val="000000"/>
        </w:rPr>
        <w:t xml:space="preserve">. </w:t>
      </w:r>
      <w:r w:rsidR="00523845">
        <w:rPr>
          <w:color w:val="000000"/>
        </w:rPr>
        <w:t>rujn</w:t>
      </w:r>
      <w:r w:rsidR="00BA2DA2">
        <w:rPr>
          <w:color w:val="000000"/>
        </w:rPr>
        <w:t>a</w:t>
      </w:r>
      <w:r w:rsidR="00035F63">
        <w:rPr>
          <w:color w:val="000000"/>
        </w:rPr>
        <w:t xml:space="preserve"> 2020.godine </w:t>
      </w:r>
      <w:r>
        <w:rPr>
          <w:color w:val="000000"/>
        </w:rPr>
        <w:t>don</w:t>
      </w:r>
      <w:r w:rsidR="00C5584A">
        <w:rPr>
          <w:color w:val="000000"/>
        </w:rPr>
        <w:t>ijelo je</w:t>
      </w:r>
    </w:p>
    <w:p w:rsidR="00E45A08" w:rsidRDefault="00DF5600" w:rsidP="00035F63">
      <w:pPr>
        <w:pStyle w:val="StandardWeb"/>
        <w:shd w:val="clear" w:color="auto" w:fill="FFFFFF"/>
        <w:spacing w:before="0" w:beforeAutospacing="0" w:after="150" w:afterAutospacing="0"/>
        <w:jc w:val="center"/>
        <w:rPr>
          <w:rStyle w:val="Naglaeno"/>
          <w:color w:val="000000"/>
        </w:rPr>
      </w:pPr>
      <w:r>
        <w:rPr>
          <w:rStyle w:val="Naglaeno"/>
          <w:color w:val="000000"/>
        </w:rPr>
        <w:br/>
      </w:r>
      <w:r w:rsidR="006A599E">
        <w:rPr>
          <w:rStyle w:val="Naglaeno"/>
          <w:color w:val="000000"/>
        </w:rPr>
        <w:t xml:space="preserve">Odluku </w:t>
      </w:r>
      <w:r w:rsidR="003C1BBD">
        <w:rPr>
          <w:rStyle w:val="Naglaeno"/>
          <w:color w:val="000000"/>
        </w:rPr>
        <w:t xml:space="preserve">o </w:t>
      </w:r>
      <w:r w:rsidR="00523845">
        <w:rPr>
          <w:rStyle w:val="Naglaeno"/>
          <w:color w:val="000000"/>
        </w:rPr>
        <w:t>dugoročnom kreditnom zaduženju Općine</w:t>
      </w:r>
      <w:r w:rsidR="00E45A08">
        <w:rPr>
          <w:rStyle w:val="Naglaeno"/>
          <w:color w:val="000000"/>
        </w:rPr>
        <w:t xml:space="preserve"> Privlaka</w:t>
      </w:r>
    </w:p>
    <w:p w:rsidR="009F0933" w:rsidRPr="00035F63" w:rsidRDefault="009F0933" w:rsidP="00035F63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3C1BBD" w:rsidRDefault="002978D1" w:rsidP="002978D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1.</w:t>
      </w:r>
    </w:p>
    <w:p w:rsidR="003C1BBD" w:rsidRDefault="00523845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Odobrava se dugoročno zaduženje Općine Privlaka putem dugoročnog kunskog kredita kod </w:t>
      </w:r>
      <w:r w:rsidR="00E60D45">
        <w:rPr>
          <w:color w:val="000000"/>
        </w:rPr>
        <w:t>Zagrebačke</w:t>
      </w:r>
      <w:r>
        <w:rPr>
          <w:color w:val="000000"/>
        </w:rPr>
        <w:t xml:space="preserve"> banke d.d. u iznosu od </w:t>
      </w:r>
      <w:r w:rsidR="00E60D45">
        <w:rPr>
          <w:color w:val="000000"/>
        </w:rPr>
        <w:t>10.293.710,84</w:t>
      </w:r>
      <w:r w:rsidR="00987107">
        <w:rPr>
          <w:color w:val="000000"/>
        </w:rPr>
        <w:t xml:space="preserve"> HRK</w:t>
      </w:r>
      <w:r>
        <w:rPr>
          <w:color w:val="000000"/>
        </w:rPr>
        <w:t xml:space="preserve"> (slovima: </w:t>
      </w:r>
      <w:r w:rsidR="00E60D45">
        <w:rPr>
          <w:color w:val="000000"/>
        </w:rPr>
        <w:t>deset</w:t>
      </w:r>
      <w:r w:rsidR="00987107">
        <w:rPr>
          <w:color w:val="000000"/>
        </w:rPr>
        <w:t>milijuna</w:t>
      </w:r>
      <w:r w:rsidR="00E60D45">
        <w:rPr>
          <w:color w:val="000000"/>
        </w:rPr>
        <w:t>dvijestodevedesettritisućesedamstodesetkunaiosamdesetčetrilipe</w:t>
      </w:r>
      <w:r>
        <w:rPr>
          <w:color w:val="000000"/>
        </w:rPr>
        <w:t xml:space="preserve">) za financiranje kapitalnog projekta Općine Privlaka Izgradnje </w:t>
      </w:r>
      <w:r w:rsidR="00091296">
        <w:rPr>
          <w:color w:val="000000"/>
        </w:rPr>
        <w:t xml:space="preserve">i opremanja </w:t>
      </w:r>
      <w:r>
        <w:rPr>
          <w:color w:val="000000"/>
        </w:rPr>
        <w:t xml:space="preserve">Dječjeg vrtića u </w:t>
      </w:r>
      <w:r w:rsidR="00091296">
        <w:rPr>
          <w:color w:val="000000"/>
        </w:rPr>
        <w:t xml:space="preserve">Općini </w:t>
      </w:r>
      <w:r>
        <w:rPr>
          <w:color w:val="000000"/>
        </w:rPr>
        <w:t>Privla</w:t>
      </w:r>
      <w:r w:rsidR="00091296">
        <w:rPr>
          <w:color w:val="000000"/>
        </w:rPr>
        <w:t>ka</w:t>
      </w:r>
      <w:r>
        <w:rPr>
          <w:color w:val="000000"/>
        </w:rPr>
        <w:t>.</w:t>
      </w:r>
    </w:p>
    <w:p w:rsidR="002978D1" w:rsidRDefault="002978D1" w:rsidP="002978D1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2.</w:t>
      </w:r>
    </w:p>
    <w:p w:rsidR="00523845" w:rsidRDefault="00523845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Dugoročni kunski kredit odobrava se uz sljedeće uvjete: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Kreditor:</w:t>
            </w:r>
          </w:p>
        </w:tc>
        <w:tc>
          <w:tcPr>
            <w:tcW w:w="4644" w:type="dxa"/>
          </w:tcPr>
          <w:p w:rsidR="00F10FD5" w:rsidRDefault="00E60D45" w:rsidP="00E60D45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Zagrebačka </w:t>
            </w:r>
            <w:r w:rsidR="00091296">
              <w:rPr>
                <w:color w:val="000000"/>
              </w:rPr>
              <w:t>banka d.d</w:t>
            </w:r>
            <w:r>
              <w:rPr>
                <w:color w:val="000000"/>
              </w:rPr>
              <w:t>.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Projekt:</w:t>
            </w:r>
          </w:p>
        </w:tc>
        <w:tc>
          <w:tcPr>
            <w:tcW w:w="4644" w:type="dxa"/>
          </w:tcPr>
          <w:p w:rsidR="00F10FD5" w:rsidRDefault="00091296" w:rsidP="0009129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Financiranje kapitalnog projekta Izgradnje i opremanja Dječjeg vrtića u Općini Privlaka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Iznos i valuta:</w:t>
            </w:r>
          </w:p>
        </w:tc>
        <w:tc>
          <w:tcPr>
            <w:tcW w:w="4644" w:type="dxa"/>
          </w:tcPr>
          <w:p w:rsidR="00F10FD5" w:rsidRDefault="00E60D4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10.293.710,84</w:t>
            </w:r>
            <w:r w:rsidR="00091296">
              <w:rPr>
                <w:color w:val="000000"/>
              </w:rPr>
              <w:t xml:space="preserve"> HRK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E60D45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Vrsta</w:t>
            </w:r>
            <w:r w:rsidR="00E60D45">
              <w:rPr>
                <w:color w:val="000000"/>
              </w:rPr>
              <w:t xml:space="preserve"> kredita</w:t>
            </w:r>
            <w:r>
              <w:rPr>
                <w:color w:val="000000"/>
              </w:rPr>
              <w:t>:</w:t>
            </w:r>
          </w:p>
        </w:tc>
        <w:tc>
          <w:tcPr>
            <w:tcW w:w="4644" w:type="dxa"/>
          </w:tcPr>
          <w:p w:rsidR="00F10FD5" w:rsidRDefault="00091296" w:rsidP="00E60D45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Dugoročni </w:t>
            </w:r>
            <w:r w:rsidR="00E60D45">
              <w:rPr>
                <w:color w:val="000000"/>
              </w:rPr>
              <w:t>kunski kredit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E60D45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Namjena </w:t>
            </w:r>
            <w:r w:rsidR="00E60D45">
              <w:rPr>
                <w:color w:val="000000"/>
              </w:rPr>
              <w:t>kredita</w:t>
            </w:r>
            <w:r>
              <w:rPr>
                <w:color w:val="000000"/>
              </w:rPr>
              <w:t>:</w:t>
            </w:r>
          </w:p>
        </w:tc>
        <w:tc>
          <w:tcPr>
            <w:tcW w:w="4644" w:type="dxa"/>
          </w:tcPr>
          <w:p w:rsidR="00F10FD5" w:rsidRDefault="00D632DE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Izgradnja i opremanje Dječjeg vrtića u Općini Privlaka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 w:rsidRPr="00601CF3">
              <w:t>Krajnji rok korištenja kredita:</w:t>
            </w:r>
          </w:p>
        </w:tc>
        <w:tc>
          <w:tcPr>
            <w:tcW w:w="4644" w:type="dxa"/>
          </w:tcPr>
          <w:p w:rsidR="00F10FD5" w:rsidRDefault="00601CF3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31.12.2022</w:t>
            </w:r>
            <w:r w:rsidR="00D632DE">
              <w:rPr>
                <w:color w:val="000000"/>
              </w:rPr>
              <w:t>. godine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Način korištenja:</w:t>
            </w:r>
          </w:p>
        </w:tc>
        <w:tc>
          <w:tcPr>
            <w:tcW w:w="4644" w:type="dxa"/>
          </w:tcPr>
          <w:p w:rsidR="00F10FD5" w:rsidRDefault="00D632DE" w:rsidP="00601CF3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Kredit će se koristiti sukcesivno, </w:t>
            </w:r>
            <w:r w:rsidR="00601CF3">
              <w:rPr>
                <w:color w:val="000000"/>
              </w:rPr>
              <w:t>u roku od 24 mjeseca od sklapanja Ugovora</w:t>
            </w:r>
          </w:p>
        </w:tc>
      </w:tr>
      <w:tr w:rsidR="00A47B2E" w:rsidTr="00F10FD5">
        <w:tc>
          <w:tcPr>
            <w:tcW w:w="4644" w:type="dxa"/>
          </w:tcPr>
          <w:p w:rsidR="00A47B2E" w:rsidRDefault="00A47B2E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Poček:</w:t>
            </w:r>
          </w:p>
        </w:tc>
        <w:tc>
          <w:tcPr>
            <w:tcW w:w="4644" w:type="dxa"/>
          </w:tcPr>
          <w:p w:rsidR="00A47B2E" w:rsidRDefault="00A47B2E" w:rsidP="00A47B2E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 godine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Način </w:t>
            </w:r>
            <w:r w:rsidR="006B70E2">
              <w:rPr>
                <w:color w:val="000000"/>
              </w:rPr>
              <w:t xml:space="preserve">i rok </w:t>
            </w:r>
            <w:r>
              <w:rPr>
                <w:color w:val="000000"/>
              </w:rPr>
              <w:t>vraćanja:</w:t>
            </w:r>
          </w:p>
        </w:tc>
        <w:tc>
          <w:tcPr>
            <w:tcW w:w="4644" w:type="dxa"/>
          </w:tcPr>
          <w:p w:rsidR="00F10FD5" w:rsidRDefault="00601CF3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Sukcesivno, u jednakim mjesečnim ratama, u 10 godina od isteka Roka korištenja Kredita, a najkasnije do 31.12.2032. godine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Rok otplate:</w:t>
            </w:r>
          </w:p>
        </w:tc>
        <w:tc>
          <w:tcPr>
            <w:tcW w:w="4644" w:type="dxa"/>
          </w:tcPr>
          <w:p w:rsidR="00F10FD5" w:rsidRDefault="006B70E2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10 godina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Dospijeće 1. rata:</w:t>
            </w:r>
          </w:p>
        </w:tc>
        <w:tc>
          <w:tcPr>
            <w:tcW w:w="4644" w:type="dxa"/>
          </w:tcPr>
          <w:p w:rsidR="00F10FD5" w:rsidRDefault="006B70E2" w:rsidP="005529D7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5529D7">
              <w:rPr>
                <w:color w:val="000000"/>
              </w:rPr>
              <w:t>01</w:t>
            </w:r>
            <w:r>
              <w:rPr>
                <w:color w:val="000000"/>
              </w:rPr>
              <w:t>.2023.g.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Krajnji rok vraćanja:</w:t>
            </w:r>
          </w:p>
        </w:tc>
        <w:tc>
          <w:tcPr>
            <w:tcW w:w="4644" w:type="dxa"/>
          </w:tcPr>
          <w:p w:rsidR="00F10FD5" w:rsidRDefault="005529D7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31.12.2032.</w:t>
            </w:r>
            <w:r w:rsidR="006B70E2">
              <w:rPr>
                <w:color w:val="000000"/>
              </w:rPr>
              <w:t>.g.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Kamatna stopa redovna:</w:t>
            </w:r>
          </w:p>
        </w:tc>
        <w:tc>
          <w:tcPr>
            <w:tcW w:w="4644" w:type="dxa"/>
          </w:tcPr>
          <w:p w:rsidR="0060015A" w:rsidRDefault="006B70E2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5529D7">
              <w:rPr>
                <w:color w:val="000000"/>
              </w:rPr>
              <w:t>30</w:t>
            </w:r>
            <w:r>
              <w:rPr>
                <w:color w:val="000000"/>
              </w:rPr>
              <w:t>% godišnje, fiksno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Zatezna kamatna stopa:</w:t>
            </w:r>
          </w:p>
        </w:tc>
        <w:tc>
          <w:tcPr>
            <w:tcW w:w="4644" w:type="dxa"/>
          </w:tcPr>
          <w:p w:rsidR="00F10FD5" w:rsidRDefault="005529D7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U visini stope važeće zakonske zatezne </w:t>
            </w:r>
            <w:r>
              <w:rPr>
                <w:color w:val="000000"/>
              </w:rPr>
              <w:lastRenderedPageBreak/>
              <w:t>kamate.</w:t>
            </w:r>
          </w:p>
          <w:p w:rsidR="005529D7" w:rsidRDefault="005529D7" w:rsidP="005529D7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Zatezna kamata obračunava se kvartalno, primjenom proporcionalne metode obračuna kamate i kalendarskog broja dana u mjesecu i godini, a dospijeva i naplaćuje se 10. dan po isteku kvartala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Naknada za obradu kredita:</w:t>
            </w:r>
          </w:p>
        </w:tc>
        <w:tc>
          <w:tcPr>
            <w:tcW w:w="4644" w:type="dxa"/>
          </w:tcPr>
          <w:p w:rsidR="0098010D" w:rsidRDefault="0098010D" w:rsidP="005529D7">
            <w:pPr>
              <w:pStyle w:val="StandardWeb"/>
              <w:spacing w:before="0" w:beforeAutospacing="0" w:after="15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529D7">
              <w:rPr>
                <w:color w:val="000000"/>
              </w:rPr>
              <w:t>10</w:t>
            </w:r>
            <w:r>
              <w:rPr>
                <w:color w:val="000000"/>
              </w:rPr>
              <w:t>% od ugovoren</w:t>
            </w:r>
            <w:r w:rsidR="005529D7">
              <w:rPr>
                <w:color w:val="000000"/>
              </w:rPr>
              <w:t>og iznosa Kredita, jednokratno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Naknada za rezervaciju sredstava:</w:t>
            </w:r>
          </w:p>
        </w:tc>
        <w:tc>
          <w:tcPr>
            <w:tcW w:w="4644" w:type="dxa"/>
          </w:tcPr>
          <w:p w:rsidR="00F10FD5" w:rsidRDefault="005529D7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Ne obračunava se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Naknada za prijevremenu otplatu kredita:</w:t>
            </w:r>
          </w:p>
        </w:tc>
        <w:tc>
          <w:tcPr>
            <w:tcW w:w="4644" w:type="dxa"/>
          </w:tcPr>
          <w:p w:rsidR="00F10FD5" w:rsidRDefault="005529D7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1 % od prijevremeno otplaćenog iznosa Kredita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Instrumenti osiguranja povrata kredita:</w:t>
            </w:r>
          </w:p>
        </w:tc>
        <w:tc>
          <w:tcPr>
            <w:tcW w:w="4644" w:type="dxa"/>
          </w:tcPr>
          <w:p w:rsidR="00F10FD5" w:rsidRDefault="005529D7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Zadužnica</w:t>
            </w:r>
            <w:r w:rsidR="006B70E2">
              <w:rPr>
                <w:color w:val="000000"/>
              </w:rPr>
              <w:t xml:space="preserve"> Korisnika kredita</w:t>
            </w:r>
            <w:r>
              <w:rPr>
                <w:color w:val="000000"/>
              </w:rPr>
              <w:t xml:space="preserve"> na iznos kredita, uvećano za ugovorene kamate, naknade i ostale troškove, </w:t>
            </w:r>
            <w:proofErr w:type="spellStart"/>
            <w:r>
              <w:rPr>
                <w:color w:val="000000"/>
              </w:rPr>
              <w:t>solemnizirana</w:t>
            </w:r>
            <w:proofErr w:type="spellEnd"/>
            <w:r>
              <w:rPr>
                <w:color w:val="000000"/>
              </w:rPr>
              <w:t xml:space="preserve"> od strane javnog bilježnika</w:t>
            </w:r>
          </w:p>
        </w:tc>
      </w:tr>
      <w:tr w:rsidR="00F10FD5" w:rsidTr="00F10FD5"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Ostalo:</w:t>
            </w:r>
          </w:p>
        </w:tc>
        <w:tc>
          <w:tcPr>
            <w:tcW w:w="4644" w:type="dxa"/>
          </w:tcPr>
          <w:p w:rsidR="00F10FD5" w:rsidRDefault="00F10FD5" w:rsidP="003C1BBD">
            <w:pPr>
              <w:pStyle w:val="StandardWeb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Ostali uvjeti koji nisu regulirani ovom Odlukom regulirati će se Ugovorom o kreditu.</w:t>
            </w:r>
          </w:p>
        </w:tc>
      </w:tr>
    </w:tbl>
    <w:p w:rsidR="001B2262" w:rsidRDefault="001B2262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</w:p>
    <w:p w:rsidR="00752D46" w:rsidRDefault="001B2262" w:rsidP="00752D46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DF5600">
        <w:rPr>
          <w:color w:val="000000"/>
        </w:rPr>
        <w:t>3</w:t>
      </w:r>
      <w:r>
        <w:rPr>
          <w:color w:val="000000"/>
        </w:rPr>
        <w:t>.</w:t>
      </w:r>
    </w:p>
    <w:p w:rsidR="001B2262" w:rsidRDefault="00F10FD5" w:rsidP="00752D46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Ovlašćuje se Općinski načelnik Općine Privlaka za zaključivanje Ugovora o kreditu nakon dobivanja suglasnosti Vlade Republike Hrvatske.</w:t>
      </w:r>
    </w:p>
    <w:p w:rsidR="00F10FD5" w:rsidRDefault="00F10FD5" w:rsidP="00752D46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Ovlašćuje se Općinski načelnik Općine Privlaka za izdavanje</w:t>
      </w:r>
      <w:r w:rsidR="00091296">
        <w:rPr>
          <w:color w:val="000000"/>
        </w:rPr>
        <w:t xml:space="preserve"> isprava koje će služiti kao jamstvo za osiguranje kredita.</w:t>
      </w:r>
    </w:p>
    <w:p w:rsidR="00DF5600" w:rsidRDefault="00DF5600" w:rsidP="00DF560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Članak 4. </w:t>
      </w:r>
    </w:p>
    <w:p w:rsidR="003C1BBD" w:rsidRDefault="00DF5600" w:rsidP="00035F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56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Odluka</w:t>
      </w:r>
      <w:r w:rsidRPr="00DF56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stupa na snagu </w:t>
      </w:r>
      <w:r w:rsidR="008715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</w:t>
      </w:r>
      <w:r w:rsidRPr="00DF56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objave u Službenom glasniku Zadarske županije.</w:t>
      </w:r>
    </w:p>
    <w:p w:rsidR="00035F63" w:rsidRPr="00035F63" w:rsidRDefault="00035F63" w:rsidP="00035F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C1BBD" w:rsidRDefault="003C1BBD" w:rsidP="003C1BBD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KLASA: </w:t>
      </w:r>
    </w:p>
    <w:p w:rsidR="006A599E" w:rsidRDefault="003C1BBD" w:rsidP="00035F63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URBROJ: </w:t>
      </w:r>
    </w:p>
    <w:p w:rsidR="00091296" w:rsidRDefault="00091296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OPĆINA PRIVLAKA</w:t>
      </w:r>
    </w:p>
    <w:p w:rsidR="003C1BBD" w:rsidRDefault="003C1BBD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OPĆINSKO VIJEĆE</w:t>
      </w:r>
    </w:p>
    <w:p w:rsidR="003C1BBD" w:rsidRDefault="003C1BBD" w:rsidP="00B87A51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145574" w:rsidRPr="00035F63" w:rsidRDefault="003C1BBD" w:rsidP="00035F63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sectPr w:rsidR="00145574" w:rsidRPr="0003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BD"/>
    <w:rsid w:val="00035F63"/>
    <w:rsid w:val="00091296"/>
    <w:rsid w:val="00145574"/>
    <w:rsid w:val="001B2262"/>
    <w:rsid w:val="002978D1"/>
    <w:rsid w:val="00374D71"/>
    <w:rsid w:val="003C1BBD"/>
    <w:rsid w:val="004A1D0F"/>
    <w:rsid w:val="004F28A7"/>
    <w:rsid w:val="00523845"/>
    <w:rsid w:val="005529D7"/>
    <w:rsid w:val="00565929"/>
    <w:rsid w:val="0060015A"/>
    <w:rsid w:val="00601CF3"/>
    <w:rsid w:val="006A599E"/>
    <w:rsid w:val="006B70E2"/>
    <w:rsid w:val="00752D46"/>
    <w:rsid w:val="007C5ED1"/>
    <w:rsid w:val="007D0656"/>
    <w:rsid w:val="00861B0A"/>
    <w:rsid w:val="0087157A"/>
    <w:rsid w:val="008F3DE7"/>
    <w:rsid w:val="0098010D"/>
    <w:rsid w:val="00987107"/>
    <w:rsid w:val="009F0933"/>
    <w:rsid w:val="00A47B2E"/>
    <w:rsid w:val="00B87A51"/>
    <w:rsid w:val="00BA2DA2"/>
    <w:rsid w:val="00C5584A"/>
    <w:rsid w:val="00D632DE"/>
    <w:rsid w:val="00DF5600"/>
    <w:rsid w:val="00E1308B"/>
    <w:rsid w:val="00E45A08"/>
    <w:rsid w:val="00E534F4"/>
    <w:rsid w:val="00E60D45"/>
    <w:rsid w:val="00F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C1BBD"/>
    <w:rPr>
      <w:b/>
      <w:bCs/>
    </w:rPr>
  </w:style>
  <w:style w:type="table" w:styleId="Reetkatablice">
    <w:name w:val="Table Grid"/>
    <w:basedOn w:val="Obinatablica"/>
    <w:uiPriority w:val="59"/>
    <w:rsid w:val="00F1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C1BBD"/>
    <w:rPr>
      <w:b/>
      <w:bCs/>
    </w:rPr>
  </w:style>
  <w:style w:type="table" w:styleId="Reetkatablice">
    <w:name w:val="Table Grid"/>
    <w:basedOn w:val="Obinatablica"/>
    <w:uiPriority w:val="59"/>
    <w:rsid w:val="00F1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2020-08-21T08:30:00Z</cp:lastPrinted>
  <dcterms:created xsi:type="dcterms:W3CDTF">2020-10-29T10:43:00Z</dcterms:created>
  <dcterms:modified xsi:type="dcterms:W3CDTF">2020-10-29T10:43:00Z</dcterms:modified>
</cp:coreProperties>
</file>