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E3" w:rsidRPr="00FC3231" w:rsidRDefault="00FA1DE3" w:rsidP="00FA1DE3">
      <w:pPr>
        <w:suppressAutoHyphens w:val="0"/>
        <w:autoSpaceDN/>
        <w:jc w:val="both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 wp14:anchorId="17B01C33" wp14:editId="5A369B9B">
            <wp:extent cx="447675" cy="581025"/>
            <wp:effectExtent l="0" t="0" r="9525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DE3" w:rsidRPr="00FC3231" w:rsidRDefault="00FA1DE3" w:rsidP="00FA1DE3">
      <w:pPr>
        <w:suppressAutoHyphens w:val="0"/>
        <w:autoSpaceDN/>
        <w:jc w:val="both"/>
        <w:outlineLvl w:val="0"/>
        <w:rPr>
          <w:b/>
          <w:bCs/>
        </w:rPr>
      </w:pPr>
      <w:r w:rsidRPr="00FC3231">
        <w:rPr>
          <w:b/>
          <w:bCs/>
        </w:rPr>
        <w:t>REPUBLIKA HRVATSKA</w:t>
      </w:r>
    </w:p>
    <w:p w:rsidR="00FA1DE3" w:rsidRPr="00FC3231" w:rsidRDefault="00FA1DE3" w:rsidP="00FA1DE3">
      <w:pPr>
        <w:suppressAutoHyphens w:val="0"/>
        <w:autoSpaceDN/>
        <w:jc w:val="both"/>
        <w:outlineLvl w:val="0"/>
        <w:rPr>
          <w:b/>
          <w:bCs/>
        </w:rPr>
      </w:pPr>
      <w:r w:rsidRPr="00FC3231">
        <w:rPr>
          <w:b/>
          <w:bCs/>
        </w:rPr>
        <w:t>ZADARSKA ŽUPANIJA</w:t>
      </w:r>
    </w:p>
    <w:p w:rsidR="00FA1DE3" w:rsidRPr="00FC3231" w:rsidRDefault="00FA1DE3" w:rsidP="00FA1DE3">
      <w:pPr>
        <w:suppressAutoHyphens w:val="0"/>
        <w:autoSpaceDN/>
        <w:jc w:val="both"/>
        <w:outlineLvl w:val="0"/>
        <w:rPr>
          <w:b/>
        </w:rPr>
      </w:pPr>
      <w:r>
        <w:rPr>
          <w:b/>
          <w:bCs/>
          <w:noProof/>
        </w:rPr>
        <w:drawing>
          <wp:inline distT="0" distB="0" distL="0" distR="0" wp14:anchorId="7BFC634B" wp14:editId="1C7A3A38">
            <wp:extent cx="152400" cy="200025"/>
            <wp:effectExtent l="0" t="0" r="0" b="9525"/>
            <wp:docPr id="2" name="Slika 2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3231">
        <w:rPr>
          <w:b/>
          <w:bCs/>
        </w:rPr>
        <w:t xml:space="preserve">  </w:t>
      </w:r>
      <w:r w:rsidRPr="00FC3231">
        <w:rPr>
          <w:b/>
        </w:rPr>
        <w:t>OPĆINA PRIVLAKA</w:t>
      </w:r>
    </w:p>
    <w:p w:rsidR="00FA1DE3" w:rsidRPr="00FC3231" w:rsidRDefault="00FA1DE3" w:rsidP="00FA1DE3">
      <w:pPr>
        <w:suppressAutoHyphens w:val="0"/>
        <w:autoSpaceDN/>
        <w:jc w:val="both"/>
      </w:pPr>
      <w:r w:rsidRPr="00FC3231">
        <w:rPr>
          <w:sz w:val="18"/>
          <w:szCs w:val="18"/>
        </w:rPr>
        <w:t>Ivana Pavla II    46, 23233 PRIVLAKA</w:t>
      </w:r>
    </w:p>
    <w:p w:rsidR="00FA1DE3" w:rsidRPr="00BA4C32" w:rsidRDefault="00FA1DE3" w:rsidP="00FA1DE3">
      <w:pPr>
        <w:suppressAutoHyphens w:val="0"/>
        <w:autoSpaceDN/>
        <w:jc w:val="both"/>
        <w:rPr>
          <w:color w:val="FF0000"/>
        </w:rPr>
      </w:pPr>
    </w:p>
    <w:p w:rsidR="00645E3B" w:rsidRPr="00343BE2" w:rsidRDefault="00645E3B" w:rsidP="00645E3B">
      <w:pPr>
        <w:suppressAutoHyphens w:val="0"/>
        <w:jc w:val="both"/>
      </w:pPr>
      <w:r w:rsidRPr="00343BE2">
        <w:t xml:space="preserve">KLASA: </w:t>
      </w:r>
      <w:r>
        <w:t>363-02/19-01/04</w:t>
      </w:r>
    </w:p>
    <w:p w:rsidR="00645E3B" w:rsidRPr="00343BE2" w:rsidRDefault="00645E3B" w:rsidP="00645E3B">
      <w:pPr>
        <w:suppressAutoHyphens w:val="0"/>
        <w:jc w:val="both"/>
      </w:pPr>
      <w:r w:rsidRPr="00343BE2">
        <w:t>URBROJ: 2198/28-0</w:t>
      </w:r>
      <w:r>
        <w:t>2</w:t>
      </w:r>
      <w:r w:rsidRPr="00343BE2">
        <w:t>-</w:t>
      </w:r>
      <w:r>
        <w:t>20</w:t>
      </w:r>
      <w:r w:rsidRPr="00343BE2">
        <w:t>-</w:t>
      </w:r>
      <w:r w:rsidR="002130EE">
        <w:t>5</w:t>
      </w:r>
    </w:p>
    <w:p w:rsidR="00FA1DE3" w:rsidRPr="00BA4C32" w:rsidRDefault="00FA1DE3" w:rsidP="00FA1DE3">
      <w:pPr>
        <w:suppressAutoHyphens w:val="0"/>
        <w:jc w:val="both"/>
        <w:rPr>
          <w:color w:val="FF0000"/>
        </w:rPr>
      </w:pPr>
    </w:p>
    <w:p w:rsidR="00FA1DE3" w:rsidRPr="00645E3B" w:rsidRDefault="00FA1DE3" w:rsidP="00FA1DE3">
      <w:pPr>
        <w:suppressAutoHyphens w:val="0"/>
        <w:jc w:val="both"/>
      </w:pPr>
      <w:r w:rsidRPr="00645E3B">
        <w:t xml:space="preserve">Privlaka, </w:t>
      </w:r>
      <w:r w:rsidR="00EF36AD">
        <w:t>27. listopada  2020. godine</w:t>
      </w:r>
    </w:p>
    <w:p w:rsidR="00A6529B" w:rsidRDefault="00A6529B" w:rsidP="00A6529B"/>
    <w:p w:rsidR="00AE0AA6" w:rsidRDefault="00AE0AA6" w:rsidP="00AE0AA6">
      <w:pPr>
        <w:ind w:firstLine="708"/>
        <w:jc w:val="both"/>
      </w:pPr>
      <w:r w:rsidRPr="00343BE2">
        <w:t>Na temelju članka 37. točka 4. Zakona o proračunu (NN broj 87/08, 136 /12 i 15/</w:t>
      </w:r>
      <w:proofErr w:type="spellStart"/>
      <w:r w:rsidRPr="00343BE2">
        <w:t>15</w:t>
      </w:r>
      <w:proofErr w:type="spellEnd"/>
      <w:r w:rsidRPr="00343BE2">
        <w:t xml:space="preserve"> )  i članka 46. Statuta općine Privlaka (Službeni glasnik Zadarske županije broj 14/09, 14/11, 10/13 i 05/18) Općinski načelnik Općine Privlaka  dana  </w:t>
      </w:r>
      <w:r w:rsidR="00EF36AD">
        <w:t xml:space="preserve">27. listopada  2020. godine </w:t>
      </w:r>
      <w:r w:rsidRPr="00343BE2">
        <w:t>dostavlja Op</w:t>
      </w:r>
      <w:r>
        <w:t>ćinskom vijeću Općine Privlaka prijedlog</w:t>
      </w:r>
      <w:r w:rsidRPr="00343BE2">
        <w:t xml:space="preserve">  </w:t>
      </w:r>
    </w:p>
    <w:p w:rsidR="00125CDB" w:rsidRDefault="00125CDB" w:rsidP="00125CDB">
      <w:pPr>
        <w:ind w:firstLine="708"/>
        <w:jc w:val="both"/>
      </w:pPr>
    </w:p>
    <w:p w:rsidR="00125CDB" w:rsidRDefault="00125CDB" w:rsidP="00125CDB">
      <w:pPr>
        <w:ind w:firstLine="708"/>
        <w:jc w:val="both"/>
      </w:pPr>
    </w:p>
    <w:p w:rsidR="00633C7F" w:rsidRPr="00633C7F" w:rsidRDefault="002130EE" w:rsidP="00A6529B">
      <w:pPr>
        <w:suppressAutoHyphens w:val="0"/>
        <w:autoSpaceDN/>
        <w:spacing w:line="317" w:lineRule="exact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DRUGIH</w:t>
      </w:r>
      <w:r w:rsidR="00AE0AA6">
        <w:rPr>
          <w:rFonts w:cs="Arial"/>
          <w:b/>
          <w:szCs w:val="20"/>
        </w:rPr>
        <w:t xml:space="preserve"> IZMJENA I DOPUNA</w:t>
      </w:r>
      <w:r w:rsidR="0075724A">
        <w:rPr>
          <w:rFonts w:cs="Arial"/>
          <w:b/>
          <w:szCs w:val="20"/>
        </w:rPr>
        <w:t xml:space="preserve"> </w:t>
      </w:r>
      <w:r w:rsidR="00633C7F" w:rsidRPr="00633C7F">
        <w:rPr>
          <w:rFonts w:cs="Arial"/>
          <w:b/>
          <w:szCs w:val="20"/>
        </w:rPr>
        <w:t>PROGRAM</w:t>
      </w:r>
      <w:r w:rsidR="0075724A">
        <w:rPr>
          <w:rFonts w:cs="Arial"/>
          <w:b/>
          <w:szCs w:val="20"/>
        </w:rPr>
        <w:t>A</w:t>
      </w:r>
      <w:r w:rsidR="00633C7F" w:rsidRPr="00633C7F">
        <w:rPr>
          <w:rFonts w:cs="Arial"/>
          <w:b/>
          <w:szCs w:val="20"/>
        </w:rPr>
        <w:t xml:space="preserve"> ODRŽAVANJA</w:t>
      </w:r>
    </w:p>
    <w:p w:rsidR="00633C7F" w:rsidRPr="00633C7F" w:rsidRDefault="00633C7F" w:rsidP="00A6529B">
      <w:pPr>
        <w:suppressAutoHyphens w:val="0"/>
        <w:autoSpaceDN/>
        <w:spacing w:line="40" w:lineRule="exact"/>
        <w:jc w:val="center"/>
        <w:rPr>
          <w:rFonts w:cs="Arial"/>
          <w:szCs w:val="20"/>
        </w:rPr>
      </w:pPr>
    </w:p>
    <w:p w:rsidR="00633C7F" w:rsidRPr="00633C7F" w:rsidRDefault="00633C7F" w:rsidP="00A6529B">
      <w:pPr>
        <w:suppressAutoHyphens w:val="0"/>
        <w:autoSpaceDN/>
        <w:spacing w:line="0" w:lineRule="atLeast"/>
        <w:ind w:left="1540"/>
        <w:rPr>
          <w:rFonts w:cs="Arial"/>
          <w:b/>
          <w:szCs w:val="20"/>
        </w:rPr>
      </w:pPr>
      <w:r w:rsidRPr="00633C7F">
        <w:rPr>
          <w:rFonts w:cs="Arial"/>
          <w:b/>
          <w:szCs w:val="20"/>
        </w:rPr>
        <w:t>KOMUNALNE INFRASTRUKTURE ZA 20</w:t>
      </w:r>
      <w:r w:rsidR="00BA4C32">
        <w:rPr>
          <w:rFonts w:cs="Arial"/>
          <w:b/>
          <w:szCs w:val="20"/>
        </w:rPr>
        <w:t>20</w:t>
      </w:r>
      <w:r w:rsidRPr="00633C7F">
        <w:rPr>
          <w:rFonts w:cs="Arial"/>
          <w:b/>
          <w:szCs w:val="20"/>
        </w:rPr>
        <w:t>. GODINU</w:t>
      </w:r>
    </w:p>
    <w:p w:rsidR="00633C7F" w:rsidRPr="00633C7F" w:rsidRDefault="00633C7F" w:rsidP="00A6529B">
      <w:pPr>
        <w:suppressAutoHyphens w:val="0"/>
        <w:autoSpaceDN/>
        <w:spacing w:line="236" w:lineRule="exact"/>
        <w:jc w:val="center"/>
        <w:rPr>
          <w:rFonts w:cs="Arial"/>
          <w:szCs w:val="20"/>
        </w:rPr>
      </w:pPr>
    </w:p>
    <w:p w:rsidR="00633C7F" w:rsidRPr="00633C7F" w:rsidRDefault="00633C7F" w:rsidP="00125CDB">
      <w:pPr>
        <w:suppressAutoHyphens w:val="0"/>
        <w:autoSpaceDN/>
        <w:spacing w:line="0" w:lineRule="atLeast"/>
        <w:ind w:left="4040"/>
        <w:jc w:val="both"/>
        <w:rPr>
          <w:rFonts w:cs="Arial"/>
          <w:b/>
          <w:szCs w:val="20"/>
        </w:rPr>
      </w:pPr>
      <w:r w:rsidRPr="00633C7F">
        <w:rPr>
          <w:rFonts w:cs="Arial"/>
          <w:b/>
          <w:szCs w:val="20"/>
        </w:rPr>
        <w:t>Članak 1.</w:t>
      </w:r>
    </w:p>
    <w:p w:rsidR="00633C7F" w:rsidRPr="00633C7F" w:rsidRDefault="00633C7F" w:rsidP="00125CDB">
      <w:pPr>
        <w:suppressAutoHyphens w:val="0"/>
        <w:autoSpaceDN/>
        <w:spacing w:line="275" w:lineRule="exact"/>
        <w:jc w:val="both"/>
        <w:rPr>
          <w:rFonts w:cs="Arial"/>
          <w:szCs w:val="20"/>
        </w:rPr>
      </w:pPr>
    </w:p>
    <w:p w:rsidR="00633C7F" w:rsidRDefault="00633C7F" w:rsidP="009C2FB2">
      <w:pPr>
        <w:suppressAutoHyphens w:val="0"/>
        <w:autoSpaceDN/>
        <w:spacing w:line="254" w:lineRule="auto"/>
        <w:ind w:right="20"/>
        <w:jc w:val="both"/>
        <w:rPr>
          <w:rFonts w:cs="Arial"/>
          <w:szCs w:val="20"/>
        </w:rPr>
      </w:pPr>
      <w:r w:rsidRPr="00633C7F">
        <w:rPr>
          <w:rFonts w:cs="Arial"/>
          <w:szCs w:val="20"/>
        </w:rPr>
        <w:t>Ovim programom određuje se održavanje komunalne infrastrukture u 20</w:t>
      </w:r>
      <w:r w:rsidR="00BA4C32">
        <w:rPr>
          <w:rFonts w:cs="Arial"/>
          <w:szCs w:val="20"/>
        </w:rPr>
        <w:t>20</w:t>
      </w:r>
      <w:r w:rsidR="006110F0">
        <w:rPr>
          <w:rFonts w:cs="Arial"/>
          <w:szCs w:val="20"/>
        </w:rPr>
        <w:t xml:space="preserve">. godini </w:t>
      </w:r>
      <w:r w:rsidRPr="00633C7F">
        <w:rPr>
          <w:rFonts w:cs="Arial"/>
          <w:szCs w:val="20"/>
        </w:rPr>
        <w:t>na području Općine Privlaka za sljedeće komunalne djelatnosti:</w:t>
      </w:r>
    </w:p>
    <w:p w:rsidR="0075724A" w:rsidRDefault="0075724A" w:rsidP="009C2FB2">
      <w:pPr>
        <w:suppressAutoHyphens w:val="0"/>
        <w:autoSpaceDN/>
        <w:spacing w:line="254" w:lineRule="auto"/>
        <w:ind w:right="20"/>
        <w:jc w:val="both"/>
        <w:rPr>
          <w:rFonts w:cs="Arial"/>
          <w:szCs w:val="20"/>
        </w:rPr>
      </w:pPr>
    </w:p>
    <w:p w:rsidR="006110F0" w:rsidRDefault="006110F0" w:rsidP="00125CDB">
      <w:pPr>
        <w:pStyle w:val="Odlomakpopisa"/>
        <w:suppressAutoHyphens w:val="0"/>
        <w:autoSpaceDN/>
        <w:spacing w:line="254" w:lineRule="auto"/>
        <w:ind w:left="0" w:right="20" w:firstLine="562"/>
        <w:jc w:val="both"/>
        <w:rPr>
          <w:rFonts w:cs="Arial"/>
          <w:szCs w:val="20"/>
        </w:rPr>
      </w:pPr>
      <w:r>
        <w:rPr>
          <w:rFonts w:cs="Arial"/>
          <w:szCs w:val="20"/>
        </w:rPr>
        <w:t>1. Odvodnja atmosferskih voda i pročišćavanje otpadnih voda</w:t>
      </w:r>
    </w:p>
    <w:p w:rsidR="006110F0" w:rsidRDefault="006110F0" w:rsidP="00125CDB">
      <w:pPr>
        <w:pStyle w:val="Odlomakpopisa"/>
        <w:suppressAutoHyphens w:val="0"/>
        <w:autoSpaceDN/>
        <w:spacing w:line="254" w:lineRule="auto"/>
        <w:ind w:left="0" w:right="20" w:firstLine="562"/>
        <w:jc w:val="both"/>
        <w:rPr>
          <w:rFonts w:cs="Arial"/>
          <w:szCs w:val="20"/>
        </w:rPr>
      </w:pPr>
      <w:r>
        <w:rPr>
          <w:rFonts w:cs="Arial"/>
          <w:szCs w:val="20"/>
        </w:rPr>
        <w:t>2. Održavanje čistoće</w:t>
      </w:r>
    </w:p>
    <w:p w:rsidR="006110F0" w:rsidRDefault="006110F0" w:rsidP="00125CDB">
      <w:pPr>
        <w:pStyle w:val="Odlomakpopisa"/>
        <w:suppressAutoHyphens w:val="0"/>
        <w:autoSpaceDN/>
        <w:spacing w:line="254" w:lineRule="auto"/>
        <w:ind w:left="0" w:right="20" w:firstLine="562"/>
        <w:jc w:val="both"/>
        <w:rPr>
          <w:rFonts w:cs="Arial"/>
          <w:szCs w:val="20"/>
        </w:rPr>
      </w:pPr>
      <w:r>
        <w:rPr>
          <w:rFonts w:cs="Arial"/>
          <w:szCs w:val="20"/>
        </w:rPr>
        <w:t>3. Održavanje javnih površina</w:t>
      </w:r>
    </w:p>
    <w:p w:rsidR="006110F0" w:rsidRDefault="006110F0" w:rsidP="00125CDB">
      <w:pPr>
        <w:pStyle w:val="Odlomakpopisa"/>
        <w:suppressAutoHyphens w:val="0"/>
        <w:autoSpaceDN/>
        <w:spacing w:line="254" w:lineRule="auto"/>
        <w:ind w:left="0" w:right="20" w:firstLine="562"/>
        <w:jc w:val="both"/>
        <w:rPr>
          <w:rFonts w:cs="Arial"/>
          <w:szCs w:val="20"/>
        </w:rPr>
      </w:pPr>
      <w:r>
        <w:rPr>
          <w:rFonts w:cs="Arial"/>
          <w:szCs w:val="20"/>
        </w:rPr>
        <w:t>4. Održavanje nerazvrstanih cesta i nogostupa</w:t>
      </w:r>
    </w:p>
    <w:p w:rsidR="006110F0" w:rsidRDefault="006110F0" w:rsidP="00125CDB">
      <w:pPr>
        <w:pStyle w:val="Odlomakpopisa"/>
        <w:suppressAutoHyphens w:val="0"/>
        <w:autoSpaceDN/>
        <w:spacing w:line="254" w:lineRule="auto"/>
        <w:ind w:left="0" w:right="20" w:firstLine="562"/>
        <w:jc w:val="both"/>
        <w:rPr>
          <w:rFonts w:cs="Arial"/>
          <w:szCs w:val="20"/>
        </w:rPr>
      </w:pPr>
      <w:r>
        <w:rPr>
          <w:rFonts w:cs="Arial"/>
          <w:szCs w:val="20"/>
        </w:rPr>
        <w:t>5. Održavanje javne rasvjete</w:t>
      </w:r>
    </w:p>
    <w:p w:rsidR="006110F0" w:rsidRDefault="006110F0" w:rsidP="00125CDB">
      <w:pPr>
        <w:pStyle w:val="Odlomakpopisa"/>
        <w:suppressAutoHyphens w:val="0"/>
        <w:autoSpaceDN/>
        <w:spacing w:line="254" w:lineRule="auto"/>
        <w:ind w:left="0" w:right="20" w:firstLine="562"/>
        <w:jc w:val="both"/>
        <w:rPr>
          <w:rFonts w:cs="Arial"/>
          <w:szCs w:val="20"/>
        </w:rPr>
      </w:pPr>
      <w:r>
        <w:rPr>
          <w:rFonts w:cs="Arial"/>
          <w:szCs w:val="20"/>
        </w:rPr>
        <w:t>6. Deratizacija i dezinsekcija</w:t>
      </w:r>
    </w:p>
    <w:p w:rsidR="006110F0" w:rsidRDefault="006110F0" w:rsidP="00125CDB">
      <w:pPr>
        <w:pStyle w:val="Odlomakpopisa"/>
        <w:suppressAutoHyphens w:val="0"/>
        <w:autoSpaceDN/>
        <w:spacing w:line="254" w:lineRule="auto"/>
        <w:ind w:left="0" w:right="20" w:firstLine="562"/>
        <w:jc w:val="both"/>
        <w:rPr>
          <w:rFonts w:cs="Arial"/>
          <w:szCs w:val="20"/>
        </w:rPr>
      </w:pPr>
      <w:r>
        <w:rPr>
          <w:rFonts w:cs="Arial"/>
          <w:szCs w:val="20"/>
        </w:rPr>
        <w:t>7. Održavanje vodovodne mreže</w:t>
      </w:r>
    </w:p>
    <w:p w:rsidR="006110F0" w:rsidRDefault="006110F0" w:rsidP="00125CDB">
      <w:pPr>
        <w:pStyle w:val="Odlomakpopisa"/>
        <w:suppressAutoHyphens w:val="0"/>
        <w:autoSpaceDN/>
        <w:spacing w:line="254" w:lineRule="auto"/>
        <w:ind w:left="0" w:right="20" w:firstLine="562"/>
        <w:jc w:val="both"/>
        <w:rPr>
          <w:rFonts w:cs="Arial"/>
          <w:szCs w:val="20"/>
        </w:rPr>
      </w:pPr>
      <w:r>
        <w:rPr>
          <w:rFonts w:cs="Arial"/>
          <w:szCs w:val="20"/>
        </w:rPr>
        <w:t>8. Održavanje sportskih objekata</w:t>
      </w:r>
    </w:p>
    <w:p w:rsidR="006110F0" w:rsidRDefault="006110F0" w:rsidP="00125CDB">
      <w:pPr>
        <w:pStyle w:val="Odlomakpopisa"/>
        <w:suppressAutoHyphens w:val="0"/>
        <w:autoSpaceDN/>
        <w:spacing w:line="254" w:lineRule="auto"/>
        <w:ind w:left="0" w:right="20" w:firstLine="562"/>
        <w:jc w:val="both"/>
        <w:rPr>
          <w:rFonts w:cs="Arial"/>
          <w:szCs w:val="20"/>
        </w:rPr>
      </w:pPr>
      <w:r>
        <w:rPr>
          <w:rFonts w:cs="Arial"/>
          <w:szCs w:val="20"/>
        </w:rPr>
        <w:t>9. Održavanje luka i obalnog pojasa</w:t>
      </w:r>
    </w:p>
    <w:p w:rsidR="006110F0" w:rsidRDefault="006110F0" w:rsidP="00125CDB">
      <w:pPr>
        <w:pStyle w:val="Odlomakpopisa"/>
        <w:suppressAutoHyphens w:val="0"/>
        <w:autoSpaceDN/>
        <w:spacing w:line="254" w:lineRule="auto"/>
        <w:ind w:left="0" w:right="20" w:firstLine="562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10. </w:t>
      </w:r>
      <w:r w:rsidR="00604097">
        <w:rPr>
          <w:rFonts w:cs="Arial"/>
          <w:szCs w:val="20"/>
        </w:rPr>
        <w:t xml:space="preserve">Ostale usluge komunalnog poduzeća </w:t>
      </w:r>
      <w:proofErr w:type="spellStart"/>
      <w:r w:rsidR="00604097">
        <w:rPr>
          <w:rFonts w:cs="Arial"/>
          <w:szCs w:val="20"/>
        </w:rPr>
        <w:t>Artić</w:t>
      </w:r>
      <w:proofErr w:type="spellEnd"/>
    </w:p>
    <w:p w:rsidR="00472B34" w:rsidRDefault="00472B34" w:rsidP="00125CDB">
      <w:pPr>
        <w:pStyle w:val="Odlomakpopisa"/>
        <w:suppressAutoHyphens w:val="0"/>
        <w:autoSpaceDN/>
        <w:spacing w:line="254" w:lineRule="auto"/>
        <w:ind w:left="0" w:right="20" w:firstLine="562"/>
        <w:jc w:val="both"/>
        <w:rPr>
          <w:rFonts w:cs="Arial"/>
          <w:szCs w:val="20"/>
        </w:rPr>
      </w:pPr>
    </w:p>
    <w:p w:rsidR="00633C7F" w:rsidRPr="00633C7F" w:rsidRDefault="00633C7F" w:rsidP="00125CDB">
      <w:pPr>
        <w:suppressAutoHyphens w:val="0"/>
        <w:autoSpaceDN/>
        <w:spacing w:line="84" w:lineRule="exact"/>
        <w:jc w:val="both"/>
        <w:rPr>
          <w:rFonts w:cs="Arial"/>
          <w:szCs w:val="20"/>
        </w:rPr>
      </w:pPr>
    </w:p>
    <w:p w:rsidR="00633C7F" w:rsidRPr="00633C7F" w:rsidRDefault="00633C7F" w:rsidP="009C2FB2">
      <w:pPr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633C7F">
        <w:rPr>
          <w:rFonts w:cs="Arial"/>
          <w:szCs w:val="20"/>
        </w:rPr>
        <w:t>Programom iz stavka 1. ovog članka utvrđuje se:</w:t>
      </w:r>
    </w:p>
    <w:p w:rsidR="00633C7F" w:rsidRPr="00633C7F" w:rsidRDefault="00633C7F" w:rsidP="00125CDB">
      <w:pPr>
        <w:suppressAutoHyphens w:val="0"/>
        <w:autoSpaceDN/>
        <w:spacing w:line="36" w:lineRule="exact"/>
        <w:jc w:val="both"/>
        <w:rPr>
          <w:rFonts w:cs="Arial"/>
          <w:szCs w:val="20"/>
        </w:rPr>
      </w:pPr>
    </w:p>
    <w:p w:rsidR="00633C7F" w:rsidRPr="00633C7F" w:rsidRDefault="00633C7F" w:rsidP="00125CDB">
      <w:pPr>
        <w:numPr>
          <w:ilvl w:val="0"/>
          <w:numId w:val="5"/>
        </w:numPr>
        <w:tabs>
          <w:tab w:val="left" w:pos="800"/>
        </w:tabs>
        <w:suppressAutoHyphens w:val="0"/>
        <w:autoSpaceDN/>
        <w:spacing w:line="0" w:lineRule="atLeast"/>
        <w:ind w:left="800" w:hanging="238"/>
        <w:jc w:val="both"/>
        <w:rPr>
          <w:rFonts w:cs="Arial"/>
          <w:szCs w:val="20"/>
        </w:rPr>
      </w:pPr>
      <w:r w:rsidRPr="00633C7F">
        <w:rPr>
          <w:rFonts w:cs="Arial"/>
          <w:szCs w:val="20"/>
        </w:rPr>
        <w:t>Opis i opseg poslova održavanja s procjenom pojedinih troškova, po djelatnosti.</w:t>
      </w:r>
    </w:p>
    <w:p w:rsidR="00633C7F" w:rsidRPr="00633C7F" w:rsidRDefault="00633C7F" w:rsidP="00125CDB">
      <w:pPr>
        <w:numPr>
          <w:ilvl w:val="0"/>
          <w:numId w:val="5"/>
        </w:numPr>
        <w:tabs>
          <w:tab w:val="left" w:pos="838"/>
        </w:tabs>
        <w:suppressAutoHyphens w:val="0"/>
        <w:autoSpaceDN/>
        <w:spacing w:line="241" w:lineRule="exact"/>
        <w:ind w:firstLine="562"/>
        <w:jc w:val="both"/>
        <w:rPr>
          <w:rFonts w:cs="Arial"/>
          <w:szCs w:val="20"/>
        </w:rPr>
      </w:pPr>
      <w:r w:rsidRPr="00633C7F">
        <w:rPr>
          <w:rFonts w:cs="Arial"/>
          <w:szCs w:val="20"/>
        </w:rPr>
        <w:t>Iskaz financijskih sredstava potrebitih za ostvarivanje programa, sa naznakom izvora financija.</w:t>
      </w:r>
    </w:p>
    <w:p w:rsidR="00633C7F" w:rsidRPr="00633C7F" w:rsidRDefault="00633C7F" w:rsidP="00125CDB">
      <w:pPr>
        <w:suppressAutoHyphens w:val="0"/>
        <w:autoSpaceDN/>
        <w:spacing w:line="0" w:lineRule="atLeast"/>
        <w:ind w:left="4040"/>
        <w:jc w:val="both"/>
        <w:rPr>
          <w:rFonts w:cs="Arial"/>
          <w:b/>
          <w:szCs w:val="20"/>
        </w:rPr>
      </w:pPr>
      <w:r w:rsidRPr="00633C7F">
        <w:rPr>
          <w:rFonts w:cs="Arial"/>
          <w:b/>
          <w:szCs w:val="20"/>
        </w:rPr>
        <w:t>Članak 2.</w:t>
      </w:r>
    </w:p>
    <w:p w:rsidR="00633C7F" w:rsidRPr="00633C7F" w:rsidRDefault="00633C7F" w:rsidP="00125CDB">
      <w:pPr>
        <w:suppressAutoHyphens w:val="0"/>
        <w:autoSpaceDN/>
        <w:spacing w:line="275" w:lineRule="exact"/>
        <w:jc w:val="both"/>
        <w:rPr>
          <w:rFonts w:cs="Arial"/>
          <w:szCs w:val="20"/>
        </w:rPr>
      </w:pPr>
    </w:p>
    <w:p w:rsidR="00633C7F" w:rsidRDefault="00633C7F" w:rsidP="009C2FB2">
      <w:pPr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633C7F">
        <w:rPr>
          <w:rFonts w:cs="Arial"/>
          <w:szCs w:val="20"/>
        </w:rPr>
        <w:t>Za ostvarivanje ovog programa predviđaju se slijedeći izvori sredstva:</w:t>
      </w:r>
    </w:p>
    <w:p w:rsidR="00994696" w:rsidRDefault="00994696" w:rsidP="00125CDB">
      <w:pPr>
        <w:suppressAutoHyphens w:val="0"/>
        <w:autoSpaceDN/>
        <w:spacing w:line="0" w:lineRule="atLeast"/>
        <w:ind w:left="560"/>
        <w:jc w:val="both"/>
        <w:rPr>
          <w:rFonts w:cs="Arial"/>
          <w:szCs w:val="20"/>
        </w:rPr>
      </w:pPr>
    </w:p>
    <w:p w:rsidR="00C719D5" w:rsidRDefault="00C719D5" w:rsidP="00C719D5">
      <w:pPr>
        <w:suppressAutoHyphens w:val="0"/>
        <w:autoSpaceDN/>
        <w:spacing w:line="0" w:lineRule="atLeast"/>
        <w:ind w:left="560"/>
        <w:jc w:val="both"/>
        <w:rPr>
          <w:rFonts w:cs="Arial"/>
          <w:szCs w:val="20"/>
        </w:rPr>
      </w:pPr>
      <w:r>
        <w:rPr>
          <w:rFonts w:cs="Arial"/>
          <w:szCs w:val="20"/>
        </w:rPr>
        <w:t>Naknade za legalizaciju objekta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30.000,00 kn</w:t>
      </w:r>
    </w:p>
    <w:p w:rsidR="00C719D5" w:rsidRDefault="00C719D5" w:rsidP="00C719D5">
      <w:pPr>
        <w:suppressAutoHyphens w:val="0"/>
        <w:autoSpaceDN/>
        <w:spacing w:line="0" w:lineRule="atLeast"/>
        <w:ind w:left="560"/>
        <w:jc w:val="both"/>
        <w:rPr>
          <w:rFonts w:cs="Arial"/>
          <w:szCs w:val="20"/>
        </w:rPr>
      </w:pPr>
      <w:r>
        <w:rPr>
          <w:rFonts w:cs="Arial"/>
          <w:szCs w:val="20"/>
        </w:rPr>
        <w:t>Vodni doprinos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1</w:t>
      </w:r>
      <w:r w:rsidR="002F68A6">
        <w:rPr>
          <w:rFonts w:cs="Arial"/>
          <w:szCs w:val="20"/>
        </w:rPr>
        <w:t>0</w:t>
      </w:r>
      <w:r>
        <w:rPr>
          <w:rFonts w:cs="Arial"/>
          <w:szCs w:val="20"/>
        </w:rPr>
        <w:t>0.000,00 kn</w:t>
      </w:r>
    </w:p>
    <w:p w:rsidR="00C719D5" w:rsidRPr="00E81B46" w:rsidRDefault="00C719D5" w:rsidP="00C719D5">
      <w:pPr>
        <w:suppressAutoHyphens w:val="0"/>
        <w:autoSpaceDN/>
        <w:spacing w:line="0" w:lineRule="atLeast"/>
        <w:ind w:left="560"/>
        <w:jc w:val="both"/>
        <w:rPr>
          <w:rFonts w:cs="Arial"/>
          <w:color w:val="FF0000"/>
          <w:szCs w:val="20"/>
        </w:rPr>
      </w:pPr>
      <w:r>
        <w:rPr>
          <w:rFonts w:cs="Arial"/>
          <w:szCs w:val="20"/>
        </w:rPr>
        <w:t>Naknada za razvoj vodoopskrbe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E81B46">
        <w:rPr>
          <w:rFonts w:cs="Arial"/>
          <w:color w:val="FF0000"/>
          <w:szCs w:val="20"/>
        </w:rPr>
        <w:t xml:space="preserve">    </w:t>
      </w:r>
      <w:r w:rsidR="002F68A6">
        <w:rPr>
          <w:rFonts w:cs="Arial"/>
          <w:szCs w:val="20"/>
        </w:rPr>
        <w:t>229.950</w:t>
      </w:r>
      <w:r w:rsidRPr="004B58FA">
        <w:rPr>
          <w:rFonts w:cs="Arial"/>
          <w:szCs w:val="20"/>
        </w:rPr>
        <w:t>,00 kn</w:t>
      </w:r>
    </w:p>
    <w:p w:rsidR="00C719D5" w:rsidRPr="004B58FA" w:rsidRDefault="00C719D5" w:rsidP="00C719D5">
      <w:pPr>
        <w:suppressAutoHyphens w:val="0"/>
        <w:autoSpaceDN/>
        <w:spacing w:line="0" w:lineRule="atLeast"/>
        <w:ind w:left="560"/>
        <w:jc w:val="both"/>
        <w:rPr>
          <w:rFonts w:cs="Arial"/>
          <w:szCs w:val="20"/>
        </w:rPr>
      </w:pPr>
      <w:r w:rsidRPr="004B58FA">
        <w:rPr>
          <w:rFonts w:cs="Arial"/>
          <w:szCs w:val="20"/>
        </w:rPr>
        <w:lastRenderedPageBreak/>
        <w:t xml:space="preserve">Naknada za prenamjenu </w:t>
      </w:r>
      <w:proofErr w:type="spellStart"/>
      <w:r w:rsidRPr="004B58FA">
        <w:rPr>
          <w:rFonts w:cs="Arial"/>
          <w:szCs w:val="20"/>
        </w:rPr>
        <w:t>poljopr</w:t>
      </w:r>
      <w:proofErr w:type="spellEnd"/>
      <w:r w:rsidRPr="004B58FA">
        <w:rPr>
          <w:rFonts w:cs="Arial"/>
          <w:szCs w:val="20"/>
        </w:rPr>
        <w:t>. zemljišta</w:t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  <w:t xml:space="preserve">      10.000,00 kn</w:t>
      </w:r>
    </w:p>
    <w:p w:rsidR="00C719D5" w:rsidRPr="004B58FA" w:rsidRDefault="00C719D5" w:rsidP="00C719D5">
      <w:pPr>
        <w:suppressAutoHyphens w:val="0"/>
        <w:autoSpaceDN/>
        <w:spacing w:line="0" w:lineRule="atLeast"/>
        <w:ind w:left="560"/>
        <w:jc w:val="both"/>
        <w:rPr>
          <w:rFonts w:cs="Arial"/>
          <w:szCs w:val="20"/>
        </w:rPr>
      </w:pPr>
      <w:r w:rsidRPr="004B58FA">
        <w:rPr>
          <w:rFonts w:cs="Arial"/>
          <w:szCs w:val="20"/>
        </w:rPr>
        <w:t>Naknada za grobno mjesto</w:t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  <w:t xml:space="preserve">        5.000,00 kn</w:t>
      </w:r>
    </w:p>
    <w:p w:rsidR="00C719D5" w:rsidRPr="004B58FA" w:rsidRDefault="00C719D5" w:rsidP="00C719D5">
      <w:pPr>
        <w:suppressAutoHyphens w:val="0"/>
        <w:autoSpaceDN/>
        <w:spacing w:line="0" w:lineRule="atLeast"/>
        <w:ind w:left="560"/>
        <w:jc w:val="both"/>
        <w:rPr>
          <w:rFonts w:cs="Arial"/>
          <w:szCs w:val="20"/>
        </w:rPr>
      </w:pPr>
      <w:r w:rsidRPr="004B58FA">
        <w:rPr>
          <w:rFonts w:cs="Arial"/>
          <w:szCs w:val="20"/>
        </w:rPr>
        <w:t xml:space="preserve">Spomenička renta </w:t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  <w:t>500,00 kn</w:t>
      </w:r>
    </w:p>
    <w:p w:rsidR="00C719D5" w:rsidRPr="004B58FA" w:rsidRDefault="00C719D5" w:rsidP="00C719D5">
      <w:pPr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4B58FA">
        <w:rPr>
          <w:rFonts w:cs="Arial"/>
          <w:szCs w:val="20"/>
        </w:rPr>
        <w:t xml:space="preserve">         Porez na promet nekretnina</w:t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  <w:t xml:space="preserve">             </w:t>
      </w:r>
      <w:r w:rsidR="004B58FA" w:rsidRPr="004B58FA">
        <w:rPr>
          <w:rFonts w:cs="Arial"/>
          <w:szCs w:val="20"/>
        </w:rPr>
        <w:t xml:space="preserve">  </w:t>
      </w:r>
      <w:r w:rsidRPr="004B58FA">
        <w:rPr>
          <w:rFonts w:cs="Arial"/>
          <w:szCs w:val="20"/>
        </w:rPr>
        <w:t xml:space="preserve">  308.316,00 kn</w:t>
      </w:r>
    </w:p>
    <w:p w:rsidR="00C719D5" w:rsidRPr="004B58FA" w:rsidRDefault="00C719D5" w:rsidP="00C719D5">
      <w:pPr>
        <w:suppressAutoHyphens w:val="0"/>
        <w:autoSpaceDN/>
        <w:spacing w:line="0" w:lineRule="atLeast"/>
        <w:ind w:left="560"/>
        <w:jc w:val="both"/>
        <w:rPr>
          <w:rFonts w:cs="Arial"/>
          <w:szCs w:val="20"/>
        </w:rPr>
      </w:pPr>
      <w:r w:rsidRPr="004B58FA">
        <w:rPr>
          <w:rFonts w:cs="Arial"/>
          <w:szCs w:val="20"/>
        </w:rPr>
        <w:t xml:space="preserve">Prihod od Hrvatskih voda                                                             </w:t>
      </w:r>
      <w:r w:rsidR="004B58FA" w:rsidRPr="004B58FA">
        <w:rPr>
          <w:rFonts w:cs="Arial"/>
          <w:szCs w:val="20"/>
        </w:rPr>
        <w:t xml:space="preserve">          </w:t>
      </w:r>
      <w:r w:rsidRPr="004B58FA">
        <w:rPr>
          <w:rFonts w:cs="Arial"/>
          <w:szCs w:val="20"/>
        </w:rPr>
        <w:t xml:space="preserve"> 100.000,00 kn</w:t>
      </w:r>
    </w:p>
    <w:p w:rsidR="00C719D5" w:rsidRPr="004B58FA" w:rsidRDefault="00C719D5" w:rsidP="00C719D5">
      <w:pPr>
        <w:suppressAutoHyphens w:val="0"/>
        <w:autoSpaceDN/>
        <w:spacing w:line="0" w:lineRule="atLeast"/>
        <w:ind w:left="560"/>
        <w:jc w:val="both"/>
        <w:rPr>
          <w:rFonts w:cs="Arial"/>
          <w:szCs w:val="20"/>
        </w:rPr>
      </w:pPr>
      <w:r w:rsidRPr="004B58FA">
        <w:rPr>
          <w:rFonts w:cs="Arial"/>
          <w:szCs w:val="20"/>
        </w:rPr>
        <w:t xml:space="preserve">Ostali nespomenuti prihodi </w:t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  <w:t xml:space="preserve">     200.000,00 kn</w:t>
      </w:r>
    </w:p>
    <w:p w:rsidR="00C719D5" w:rsidRPr="004B58FA" w:rsidRDefault="00C719D5" w:rsidP="00C719D5">
      <w:pPr>
        <w:suppressAutoHyphens w:val="0"/>
        <w:autoSpaceDN/>
        <w:spacing w:line="0" w:lineRule="atLeast"/>
        <w:ind w:left="560"/>
        <w:jc w:val="both"/>
        <w:rPr>
          <w:rFonts w:cs="Arial"/>
          <w:szCs w:val="20"/>
        </w:rPr>
      </w:pPr>
      <w:r w:rsidRPr="004B58FA">
        <w:rPr>
          <w:rFonts w:cs="Arial"/>
          <w:szCs w:val="20"/>
        </w:rPr>
        <w:t xml:space="preserve">Prihod od poreza i prireza na dohodak                                       </w:t>
      </w:r>
      <w:r w:rsidR="004B58FA" w:rsidRPr="004B58FA">
        <w:rPr>
          <w:rFonts w:cs="Arial"/>
          <w:szCs w:val="20"/>
        </w:rPr>
        <w:t xml:space="preserve">         </w:t>
      </w:r>
      <w:r w:rsidRPr="004B58FA">
        <w:rPr>
          <w:rFonts w:cs="Arial"/>
          <w:szCs w:val="20"/>
        </w:rPr>
        <w:t xml:space="preserve"> 1.250.000,00 kn</w:t>
      </w:r>
    </w:p>
    <w:p w:rsidR="00C719D5" w:rsidRPr="004B58FA" w:rsidRDefault="00C719D5" w:rsidP="00C719D5">
      <w:pPr>
        <w:suppressAutoHyphens w:val="0"/>
        <w:autoSpaceDN/>
        <w:spacing w:line="0" w:lineRule="atLeast"/>
        <w:ind w:left="560"/>
        <w:jc w:val="both"/>
        <w:rPr>
          <w:rFonts w:cs="Arial"/>
          <w:szCs w:val="20"/>
        </w:rPr>
      </w:pPr>
      <w:r w:rsidRPr="004B58FA">
        <w:rPr>
          <w:rFonts w:cs="Arial"/>
          <w:szCs w:val="20"/>
        </w:rPr>
        <w:t>Komunalni doprinos</w:t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  <w:t xml:space="preserve">  </w:t>
      </w:r>
      <w:r w:rsidR="004B58FA" w:rsidRPr="004B58FA">
        <w:rPr>
          <w:rFonts w:cs="Arial"/>
          <w:szCs w:val="20"/>
        </w:rPr>
        <w:t>3.270</w:t>
      </w:r>
      <w:r w:rsidRPr="004B58FA">
        <w:rPr>
          <w:rFonts w:cs="Arial"/>
          <w:szCs w:val="20"/>
        </w:rPr>
        <w:t>.000,00 kn</w:t>
      </w:r>
    </w:p>
    <w:p w:rsidR="00C719D5" w:rsidRPr="004B58FA" w:rsidRDefault="00C719D5" w:rsidP="00C719D5">
      <w:pPr>
        <w:suppressAutoHyphens w:val="0"/>
        <w:autoSpaceDN/>
        <w:spacing w:line="0" w:lineRule="atLeast"/>
        <w:ind w:left="560"/>
        <w:jc w:val="both"/>
        <w:rPr>
          <w:rFonts w:cs="Arial"/>
          <w:szCs w:val="20"/>
        </w:rPr>
      </w:pPr>
      <w:r w:rsidRPr="004B58FA">
        <w:rPr>
          <w:rFonts w:cs="Arial"/>
          <w:szCs w:val="20"/>
        </w:rPr>
        <w:t xml:space="preserve">Komunalna naknada </w:t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</w:r>
      <w:r w:rsidRPr="004B58FA">
        <w:rPr>
          <w:rFonts w:cs="Arial"/>
          <w:szCs w:val="20"/>
        </w:rPr>
        <w:tab/>
        <w:t xml:space="preserve">  1.500.000,00 kn</w:t>
      </w:r>
    </w:p>
    <w:p w:rsidR="004B58FA" w:rsidRPr="004B58FA" w:rsidRDefault="004B58FA" w:rsidP="00C719D5">
      <w:pPr>
        <w:suppressAutoHyphens w:val="0"/>
        <w:autoSpaceDN/>
        <w:spacing w:line="0" w:lineRule="atLeast"/>
        <w:ind w:left="560"/>
        <w:jc w:val="both"/>
        <w:rPr>
          <w:rFonts w:cs="Arial"/>
          <w:szCs w:val="20"/>
        </w:rPr>
      </w:pPr>
      <w:r w:rsidRPr="004B58FA">
        <w:rPr>
          <w:rFonts w:cs="Arial"/>
          <w:szCs w:val="20"/>
        </w:rPr>
        <w:t xml:space="preserve">Ostali prihodi                                                                                           </w:t>
      </w:r>
      <w:r w:rsidR="002F68A6">
        <w:rPr>
          <w:rFonts w:cs="Arial"/>
          <w:szCs w:val="20"/>
        </w:rPr>
        <w:t>1</w:t>
      </w:r>
      <w:r w:rsidR="004F02F8">
        <w:rPr>
          <w:rFonts w:cs="Arial"/>
          <w:szCs w:val="20"/>
        </w:rPr>
        <w:t>0</w:t>
      </w:r>
      <w:r w:rsidR="002F68A6">
        <w:rPr>
          <w:rFonts w:cs="Arial"/>
          <w:szCs w:val="20"/>
        </w:rPr>
        <w:t>0</w:t>
      </w:r>
      <w:r w:rsidRPr="004B58FA">
        <w:rPr>
          <w:rFonts w:cs="Arial"/>
          <w:szCs w:val="20"/>
        </w:rPr>
        <w:t>.000,00 kn</w:t>
      </w:r>
    </w:p>
    <w:p w:rsidR="00C719D5" w:rsidRDefault="00C719D5" w:rsidP="00C719D5">
      <w:pPr>
        <w:suppressAutoHyphens w:val="0"/>
        <w:autoSpaceDN/>
        <w:spacing w:line="0" w:lineRule="atLeast"/>
        <w:ind w:left="560"/>
        <w:jc w:val="both"/>
        <w:rPr>
          <w:rFonts w:cs="Arial"/>
          <w:szCs w:val="20"/>
        </w:rPr>
      </w:pPr>
      <w:r>
        <w:rPr>
          <w:rFonts w:cs="Arial"/>
          <w:szCs w:val="20"/>
        </w:rPr>
        <w:t>Višak prihoda iz prethodne godine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</w:t>
      </w:r>
      <w:r w:rsidR="009C442F">
        <w:rPr>
          <w:rFonts w:cs="Arial"/>
          <w:szCs w:val="20"/>
        </w:rPr>
        <w:t>4.069.500</w:t>
      </w:r>
      <w:r>
        <w:rPr>
          <w:rFonts w:cs="Arial"/>
          <w:szCs w:val="20"/>
        </w:rPr>
        <w:t>,00 kn</w:t>
      </w:r>
    </w:p>
    <w:p w:rsidR="00C719D5" w:rsidRPr="00A73C76" w:rsidRDefault="00C719D5" w:rsidP="00C719D5">
      <w:pPr>
        <w:suppressAutoHyphens w:val="0"/>
        <w:autoSpaceDN/>
        <w:spacing w:line="0" w:lineRule="atLeast"/>
        <w:ind w:left="560"/>
        <w:jc w:val="both"/>
        <w:rPr>
          <w:rFonts w:cs="Arial"/>
          <w:b/>
          <w:szCs w:val="20"/>
        </w:rPr>
      </w:pPr>
      <w:r w:rsidRPr="00A73C76">
        <w:rPr>
          <w:rFonts w:cs="Arial"/>
          <w:b/>
          <w:szCs w:val="20"/>
        </w:rPr>
        <w:t>UKUPNO</w:t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 w:rsidR="009C442F">
        <w:rPr>
          <w:rFonts w:cs="Arial"/>
          <w:b/>
          <w:szCs w:val="20"/>
        </w:rPr>
        <w:t>11.173.266</w:t>
      </w:r>
      <w:r>
        <w:rPr>
          <w:rFonts w:cs="Arial"/>
          <w:b/>
          <w:szCs w:val="20"/>
        </w:rPr>
        <w:t>,00 kn</w:t>
      </w:r>
    </w:p>
    <w:p w:rsidR="00C719D5" w:rsidRPr="00633C7F" w:rsidRDefault="00C719D5" w:rsidP="00C719D5">
      <w:pPr>
        <w:suppressAutoHyphens w:val="0"/>
        <w:autoSpaceDN/>
        <w:spacing w:line="281" w:lineRule="exact"/>
        <w:jc w:val="both"/>
        <w:rPr>
          <w:rFonts w:cs="Arial"/>
          <w:szCs w:val="20"/>
        </w:rPr>
      </w:pPr>
    </w:p>
    <w:p w:rsidR="00633C7F" w:rsidRPr="00633C7F" w:rsidRDefault="00633C7F" w:rsidP="00125CDB">
      <w:pPr>
        <w:suppressAutoHyphens w:val="0"/>
        <w:autoSpaceDN/>
        <w:spacing w:line="281" w:lineRule="exact"/>
        <w:jc w:val="both"/>
        <w:rPr>
          <w:rFonts w:cs="Arial"/>
          <w:szCs w:val="20"/>
        </w:rPr>
      </w:pPr>
    </w:p>
    <w:p w:rsidR="00633C7F" w:rsidRDefault="00633C7F" w:rsidP="009C2FB2">
      <w:pPr>
        <w:suppressAutoHyphens w:val="0"/>
        <w:autoSpaceDN/>
        <w:spacing w:line="268" w:lineRule="auto"/>
        <w:jc w:val="both"/>
        <w:rPr>
          <w:rFonts w:cs="Arial"/>
          <w:szCs w:val="20"/>
        </w:rPr>
      </w:pPr>
      <w:r w:rsidRPr="00633C7F">
        <w:rPr>
          <w:rFonts w:cs="Arial"/>
          <w:szCs w:val="20"/>
        </w:rPr>
        <w:t>U 20</w:t>
      </w:r>
      <w:r w:rsidR="00BA4C32">
        <w:rPr>
          <w:rFonts w:cs="Arial"/>
          <w:szCs w:val="20"/>
        </w:rPr>
        <w:t>20</w:t>
      </w:r>
      <w:r w:rsidRPr="00633C7F">
        <w:rPr>
          <w:rFonts w:cs="Arial"/>
          <w:szCs w:val="20"/>
        </w:rPr>
        <w:t>. godini održavanje komunalne infrastrukture iz članka 1. ove odluke u Općini Privlaka obuhvaća:</w:t>
      </w:r>
    </w:p>
    <w:p w:rsidR="00472B34" w:rsidRPr="00633C7F" w:rsidRDefault="00472B34" w:rsidP="00125CDB">
      <w:pPr>
        <w:suppressAutoHyphens w:val="0"/>
        <w:autoSpaceDN/>
        <w:spacing w:line="268" w:lineRule="auto"/>
        <w:ind w:firstLine="566"/>
        <w:jc w:val="both"/>
        <w:rPr>
          <w:rFonts w:cs="Arial"/>
          <w:szCs w:val="20"/>
        </w:rPr>
      </w:pPr>
    </w:p>
    <w:p w:rsidR="00633C7F" w:rsidRPr="00633C7F" w:rsidRDefault="00633C7F" w:rsidP="00125CDB">
      <w:pPr>
        <w:suppressAutoHyphens w:val="0"/>
        <w:autoSpaceDN/>
        <w:spacing w:line="206" w:lineRule="exact"/>
        <w:jc w:val="both"/>
        <w:rPr>
          <w:rFonts w:cs="Arial"/>
          <w:sz w:val="20"/>
          <w:szCs w:val="20"/>
        </w:rPr>
      </w:pPr>
    </w:p>
    <w:p w:rsidR="00633C7F" w:rsidRPr="00B05BEB" w:rsidRDefault="00633C7F" w:rsidP="00125CDB">
      <w:pPr>
        <w:pStyle w:val="Odlomakpopisa"/>
        <w:numPr>
          <w:ilvl w:val="0"/>
          <w:numId w:val="17"/>
        </w:numPr>
        <w:suppressAutoHyphens w:val="0"/>
        <w:autoSpaceDN/>
        <w:spacing w:line="0" w:lineRule="atLeast"/>
        <w:jc w:val="both"/>
        <w:rPr>
          <w:rFonts w:cs="Arial"/>
          <w:b/>
          <w:szCs w:val="20"/>
        </w:rPr>
      </w:pPr>
      <w:r w:rsidRPr="00B05BEB">
        <w:rPr>
          <w:rFonts w:cs="Arial"/>
          <w:b/>
          <w:szCs w:val="20"/>
        </w:rPr>
        <w:t>ODVODNJA ATMOSFERSKIH I OTPADNIH VODA</w:t>
      </w:r>
    </w:p>
    <w:p w:rsidR="00B05BEB" w:rsidRPr="00B05BEB" w:rsidRDefault="00B05BEB" w:rsidP="00125CDB">
      <w:pPr>
        <w:pStyle w:val="Odlomakpopisa"/>
        <w:suppressAutoHyphens w:val="0"/>
        <w:autoSpaceDN/>
        <w:spacing w:line="0" w:lineRule="atLeast"/>
        <w:jc w:val="both"/>
        <w:rPr>
          <w:rFonts w:cs="Arial"/>
          <w:b/>
          <w:szCs w:val="20"/>
        </w:rPr>
      </w:pPr>
    </w:p>
    <w:p w:rsidR="00633C7F" w:rsidRPr="00633C7F" w:rsidRDefault="00633C7F" w:rsidP="00125CDB">
      <w:pPr>
        <w:suppressAutoHyphens w:val="0"/>
        <w:autoSpaceDN/>
        <w:spacing w:line="40" w:lineRule="exact"/>
        <w:jc w:val="both"/>
        <w:rPr>
          <w:rFonts w:cs="Arial"/>
          <w:sz w:val="20"/>
          <w:szCs w:val="20"/>
        </w:rPr>
      </w:pPr>
    </w:p>
    <w:p w:rsidR="00633C7F" w:rsidRDefault="00633C7F" w:rsidP="009C2FB2">
      <w:pPr>
        <w:suppressAutoHyphens w:val="0"/>
        <w:autoSpaceDN/>
        <w:spacing w:line="237" w:lineRule="auto"/>
        <w:ind w:right="20"/>
        <w:jc w:val="both"/>
        <w:rPr>
          <w:rFonts w:cs="Arial"/>
          <w:szCs w:val="20"/>
        </w:rPr>
      </w:pPr>
      <w:r w:rsidRPr="00633C7F">
        <w:rPr>
          <w:rFonts w:cs="Arial"/>
          <w:szCs w:val="20"/>
        </w:rPr>
        <w:t xml:space="preserve">Pod odvodnjom atmosferskih voda podrazumijevaju se troškovi - održavanja sustava odvodnje atmosferskih voda – čišćenje i popravci slivnika, odvodnih kanala i drugih uređaja za odvodnju atmosferskih voda kod kojih se veći sustavi nalaze u predjelu </w:t>
      </w:r>
      <w:proofErr w:type="spellStart"/>
      <w:r w:rsidRPr="00633C7F">
        <w:rPr>
          <w:rFonts w:cs="Arial"/>
          <w:szCs w:val="20"/>
        </w:rPr>
        <w:t>Mostina</w:t>
      </w:r>
      <w:proofErr w:type="spellEnd"/>
      <w:r w:rsidRPr="00633C7F">
        <w:rPr>
          <w:rFonts w:cs="Arial"/>
          <w:szCs w:val="20"/>
        </w:rPr>
        <w:t xml:space="preserve"> , </w:t>
      </w:r>
      <w:proofErr w:type="spellStart"/>
      <w:r w:rsidRPr="00633C7F">
        <w:rPr>
          <w:rFonts w:cs="Arial"/>
          <w:szCs w:val="20"/>
        </w:rPr>
        <w:t>Skoblari</w:t>
      </w:r>
      <w:proofErr w:type="spellEnd"/>
      <w:r w:rsidRPr="00633C7F">
        <w:rPr>
          <w:rFonts w:cs="Arial"/>
          <w:szCs w:val="20"/>
        </w:rPr>
        <w:t xml:space="preserve">, Gornje i Donje selo, Put potoka, </w:t>
      </w:r>
      <w:proofErr w:type="spellStart"/>
      <w:r w:rsidRPr="00633C7F">
        <w:rPr>
          <w:rFonts w:cs="Arial"/>
          <w:szCs w:val="20"/>
        </w:rPr>
        <w:t>Kurtići</w:t>
      </w:r>
      <w:proofErr w:type="spellEnd"/>
      <w:r w:rsidRPr="00633C7F">
        <w:rPr>
          <w:rFonts w:cs="Arial"/>
          <w:szCs w:val="20"/>
        </w:rPr>
        <w:t xml:space="preserve">, Donje i Gornje </w:t>
      </w:r>
      <w:proofErr w:type="spellStart"/>
      <w:r w:rsidRPr="00633C7F">
        <w:rPr>
          <w:rFonts w:cs="Arial"/>
          <w:szCs w:val="20"/>
        </w:rPr>
        <w:t>Sebačevo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Begonjići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Batalaža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Sabunike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Škrapavac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Bilotinjak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Loznica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Grbići</w:t>
      </w:r>
      <w:proofErr w:type="spellEnd"/>
      <w:r w:rsidRPr="00633C7F">
        <w:rPr>
          <w:rFonts w:cs="Arial"/>
          <w:szCs w:val="20"/>
        </w:rPr>
        <w:t xml:space="preserve"> – odvojak, </w:t>
      </w:r>
      <w:proofErr w:type="spellStart"/>
      <w:r w:rsidRPr="00633C7F">
        <w:rPr>
          <w:rFonts w:cs="Arial"/>
          <w:szCs w:val="20"/>
        </w:rPr>
        <w:t>Buvići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Glavanci</w:t>
      </w:r>
      <w:proofErr w:type="spellEnd"/>
      <w:r w:rsidRPr="00633C7F">
        <w:rPr>
          <w:rFonts w:cs="Arial"/>
          <w:szCs w:val="20"/>
        </w:rPr>
        <w:t xml:space="preserve"> te manji sustavi na ostalim lokacijama.</w:t>
      </w:r>
    </w:p>
    <w:p w:rsidR="00B05BEB" w:rsidRDefault="00B05BEB" w:rsidP="00125CDB">
      <w:pPr>
        <w:suppressAutoHyphens w:val="0"/>
        <w:autoSpaceDN/>
        <w:spacing w:line="237" w:lineRule="auto"/>
        <w:ind w:right="20" w:firstLine="566"/>
        <w:jc w:val="both"/>
        <w:rPr>
          <w:rFonts w:cs="Arial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5103"/>
        <w:gridCol w:w="693"/>
        <w:gridCol w:w="1717"/>
        <w:gridCol w:w="143"/>
      </w:tblGrid>
      <w:tr w:rsidR="00B05BEB" w:rsidRPr="00633C7F" w:rsidTr="007B7B29">
        <w:trPr>
          <w:trHeight w:val="276"/>
        </w:trPr>
        <w:tc>
          <w:tcPr>
            <w:tcW w:w="6080" w:type="dxa"/>
            <w:gridSpan w:val="3"/>
            <w:vAlign w:val="bottom"/>
            <w:hideMark/>
          </w:tcPr>
          <w:p w:rsidR="00B05BEB" w:rsidRDefault="00B05BEB" w:rsidP="00125CDB">
            <w:pPr>
              <w:suppressAutoHyphens w:val="0"/>
              <w:autoSpaceDN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</w:t>
            </w:r>
            <w:r w:rsidRPr="00633C7F">
              <w:rPr>
                <w:rFonts w:eastAsia="Calibri"/>
                <w:lang w:eastAsia="en-US"/>
              </w:rPr>
              <w:t>P</w:t>
            </w:r>
            <w:r>
              <w:rPr>
                <w:rFonts w:eastAsia="Calibri"/>
                <w:lang w:eastAsia="en-US"/>
              </w:rPr>
              <w:t>otrebna</w:t>
            </w:r>
            <w:r w:rsidRPr="00633C7F">
              <w:rPr>
                <w:rFonts w:eastAsia="Calibri"/>
                <w:lang w:eastAsia="en-US"/>
              </w:rPr>
              <w:t xml:space="preserve"> sredstva:</w:t>
            </w:r>
          </w:p>
          <w:p w:rsidR="00B05BEB" w:rsidRPr="00633C7F" w:rsidRDefault="00B05BEB" w:rsidP="00125CDB">
            <w:pPr>
              <w:suppressAutoHyphens w:val="0"/>
              <w:autoSpaceDN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B05BEB" w:rsidRPr="00633C7F" w:rsidRDefault="00B05BEB" w:rsidP="00125CDB">
            <w:pPr>
              <w:suppressAutoHyphens w:val="0"/>
              <w:autoSpaceDN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525BE" w:rsidRPr="004C56D6" w:rsidTr="00B05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4" w:type="dxa"/>
          <w:wAfter w:w="143" w:type="dxa"/>
        </w:trPr>
        <w:tc>
          <w:tcPr>
            <w:tcW w:w="5103" w:type="dxa"/>
            <w:shd w:val="clear" w:color="auto" w:fill="auto"/>
          </w:tcPr>
          <w:p w:rsidR="001525BE" w:rsidRPr="004C56D6" w:rsidRDefault="001525BE" w:rsidP="00125CDB">
            <w:pPr>
              <w:pStyle w:val="HTML-adresa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Održavanje sustava odvodnje atmosferskih voda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525BE" w:rsidRPr="004C56D6" w:rsidRDefault="00B24FE0" w:rsidP="0019175D">
            <w:pPr>
              <w:pStyle w:val="HTML-adresa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150.000</w:t>
            </w:r>
            <w:r w:rsidR="001525BE" w:rsidRPr="004C56D6">
              <w:rPr>
                <w:i w:val="0"/>
                <w:iCs w:val="0"/>
                <w:lang w:val="hr-HR"/>
              </w:rPr>
              <w:t>,00 kn</w:t>
            </w:r>
          </w:p>
        </w:tc>
      </w:tr>
      <w:tr w:rsidR="001525BE" w:rsidRPr="004C56D6" w:rsidTr="00B05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4" w:type="dxa"/>
          <w:wAfter w:w="143" w:type="dxa"/>
        </w:trPr>
        <w:tc>
          <w:tcPr>
            <w:tcW w:w="5103" w:type="dxa"/>
            <w:shd w:val="clear" w:color="auto" w:fill="auto"/>
          </w:tcPr>
          <w:p w:rsidR="001525BE" w:rsidRPr="004C56D6" w:rsidRDefault="001525BE" w:rsidP="00125CDB">
            <w:pPr>
              <w:pStyle w:val="HTML-adresa"/>
              <w:jc w:val="both"/>
              <w:rPr>
                <w:i w:val="0"/>
                <w:iCs w:val="0"/>
                <w:lang w:val="hr-HR"/>
              </w:rPr>
            </w:pPr>
            <w:r w:rsidRPr="004C56D6">
              <w:rPr>
                <w:i w:val="0"/>
                <w:iCs w:val="0"/>
                <w:lang w:val="hr-HR"/>
              </w:rPr>
              <w:t xml:space="preserve">Održavanje </w:t>
            </w:r>
            <w:r>
              <w:rPr>
                <w:i w:val="0"/>
                <w:iCs w:val="0"/>
                <w:lang w:val="hr-HR"/>
              </w:rPr>
              <w:t xml:space="preserve">kanalizacijskog sustava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525BE" w:rsidRPr="004C56D6" w:rsidRDefault="00B24FE0" w:rsidP="00AC7D32">
            <w:pPr>
              <w:pStyle w:val="HTML-adresa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 </w:t>
            </w:r>
            <w:r w:rsidR="001525BE">
              <w:rPr>
                <w:i w:val="0"/>
                <w:iCs w:val="0"/>
                <w:lang w:val="hr-HR"/>
              </w:rPr>
              <w:t xml:space="preserve">  </w:t>
            </w:r>
            <w:r>
              <w:rPr>
                <w:i w:val="0"/>
                <w:iCs w:val="0"/>
                <w:lang w:val="hr-HR"/>
              </w:rPr>
              <w:t>1</w:t>
            </w:r>
            <w:r w:rsidR="00AC7D32">
              <w:rPr>
                <w:i w:val="0"/>
                <w:iCs w:val="0"/>
                <w:lang w:val="hr-HR"/>
              </w:rPr>
              <w:t>2</w:t>
            </w:r>
            <w:r w:rsidR="001525BE">
              <w:rPr>
                <w:i w:val="0"/>
                <w:iCs w:val="0"/>
                <w:lang w:val="hr-HR"/>
              </w:rPr>
              <w:t>.000,00 kn</w:t>
            </w:r>
          </w:p>
        </w:tc>
      </w:tr>
      <w:tr w:rsidR="001525BE" w:rsidRPr="004C56D6" w:rsidTr="00B05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4" w:type="dxa"/>
          <w:wAfter w:w="143" w:type="dxa"/>
        </w:trPr>
        <w:tc>
          <w:tcPr>
            <w:tcW w:w="5103" w:type="dxa"/>
            <w:shd w:val="clear" w:color="auto" w:fill="auto"/>
          </w:tcPr>
          <w:p w:rsidR="001525BE" w:rsidRPr="004C56D6" w:rsidRDefault="001525BE" w:rsidP="00125CDB">
            <w:pPr>
              <w:pStyle w:val="HTML-adresa"/>
              <w:jc w:val="both"/>
              <w:rPr>
                <w:i w:val="0"/>
                <w:iCs w:val="0"/>
                <w:lang w:val="hr-HR"/>
              </w:rPr>
            </w:pPr>
            <w:r w:rsidRPr="004C56D6">
              <w:rPr>
                <w:i w:val="0"/>
                <w:iCs w:val="0"/>
                <w:lang w:val="hr-HR"/>
              </w:rPr>
              <w:t>Ukupno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525BE" w:rsidRPr="004C56D6" w:rsidRDefault="00B24FE0" w:rsidP="00AC7D32">
            <w:pPr>
              <w:pStyle w:val="HTML-adresa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 16</w:t>
            </w:r>
            <w:r w:rsidR="00AC7D32">
              <w:rPr>
                <w:i w:val="0"/>
                <w:iCs w:val="0"/>
                <w:lang w:val="hr-HR"/>
              </w:rPr>
              <w:t>2</w:t>
            </w:r>
            <w:r w:rsidR="001525BE">
              <w:rPr>
                <w:i w:val="0"/>
                <w:iCs w:val="0"/>
                <w:lang w:val="hr-HR"/>
              </w:rPr>
              <w:t>.000,00 kn</w:t>
            </w:r>
          </w:p>
        </w:tc>
      </w:tr>
    </w:tbl>
    <w:p w:rsidR="00B05BEB" w:rsidRPr="00633C7F" w:rsidRDefault="00B05BEB" w:rsidP="00125CDB">
      <w:pPr>
        <w:suppressAutoHyphens w:val="0"/>
        <w:autoSpaceDN/>
        <w:spacing w:line="237" w:lineRule="auto"/>
        <w:ind w:right="20" w:firstLine="566"/>
        <w:jc w:val="both"/>
        <w:rPr>
          <w:rFonts w:cs="Arial"/>
          <w:szCs w:val="20"/>
        </w:rPr>
      </w:pPr>
    </w:p>
    <w:p w:rsidR="00633C7F" w:rsidRPr="00633C7F" w:rsidRDefault="00633C7F" w:rsidP="00125CDB">
      <w:pPr>
        <w:suppressAutoHyphens w:val="0"/>
        <w:autoSpaceDN/>
        <w:spacing w:line="2" w:lineRule="exact"/>
        <w:jc w:val="both"/>
        <w:rPr>
          <w:rFonts w:cs="Arial"/>
          <w:sz w:val="20"/>
          <w:szCs w:val="20"/>
        </w:rPr>
      </w:pPr>
    </w:p>
    <w:p w:rsidR="00633C7F" w:rsidRPr="00633C7F" w:rsidRDefault="00633C7F" w:rsidP="00125CDB">
      <w:pPr>
        <w:suppressAutoHyphens w:val="0"/>
        <w:autoSpaceDN/>
        <w:spacing w:line="241" w:lineRule="exact"/>
        <w:jc w:val="both"/>
        <w:rPr>
          <w:rFonts w:cs="Arial"/>
          <w:sz w:val="20"/>
          <w:szCs w:val="20"/>
        </w:rPr>
      </w:pPr>
    </w:p>
    <w:p w:rsidR="00633C7F" w:rsidRDefault="00633C7F" w:rsidP="00125CDB">
      <w:pPr>
        <w:suppressAutoHyphens w:val="0"/>
        <w:autoSpaceDN/>
        <w:spacing w:line="0" w:lineRule="atLeast"/>
        <w:jc w:val="both"/>
        <w:rPr>
          <w:rFonts w:cs="Arial"/>
          <w:b/>
          <w:szCs w:val="20"/>
        </w:rPr>
      </w:pPr>
      <w:r w:rsidRPr="00633C7F">
        <w:rPr>
          <w:rFonts w:cs="Arial"/>
          <w:b/>
          <w:szCs w:val="20"/>
        </w:rPr>
        <w:t>2. ODRŽAVANJE ČISTOĆE</w:t>
      </w:r>
    </w:p>
    <w:p w:rsidR="00B05BEB" w:rsidRPr="00633C7F" w:rsidRDefault="00B05BEB" w:rsidP="00125CDB">
      <w:pPr>
        <w:suppressAutoHyphens w:val="0"/>
        <w:autoSpaceDN/>
        <w:spacing w:line="0" w:lineRule="atLeast"/>
        <w:jc w:val="both"/>
        <w:rPr>
          <w:rFonts w:cs="Arial"/>
          <w:b/>
          <w:szCs w:val="20"/>
        </w:rPr>
      </w:pPr>
    </w:p>
    <w:p w:rsidR="00633C7F" w:rsidRPr="00633C7F" w:rsidRDefault="00633C7F" w:rsidP="00125CDB">
      <w:pPr>
        <w:suppressAutoHyphens w:val="0"/>
        <w:autoSpaceDN/>
        <w:spacing w:line="40" w:lineRule="exact"/>
        <w:jc w:val="both"/>
        <w:rPr>
          <w:rFonts w:cs="Arial"/>
          <w:sz w:val="20"/>
          <w:szCs w:val="20"/>
        </w:rPr>
      </w:pPr>
    </w:p>
    <w:p w:rsidR="00633C7F" w:rsidRPr="00633C7F" w:rsidRDefault="00633C7F" w:rsidP="009C2FB2">
      <w:pPr>
        <w:suppressAutoHyphens w:val="0"/>
        <w:autoSpaceDN/>
        <w:spacing w:line="237" w:lineRule="auto"/>
        <w:jc w:val="both"/>
        <w:rPr>
          <w:rFonts w:cs="Arial"/>
          <w:szCs w:val="20"/>
        </w:rPr>
      </w:pPr>
      <w:r w:rsidRPr="00633C7F">
        <w:rPr>
          <w:rFonts w:cs="Arial"/>
          <w:szCs w:val="20"/>
        </w:rPr>
        <w:t>Pod održavanjem čistoće javnih površina podrazumijeva se čišćenje javnih površina te skupljanje i odvoz komunalnog otpada skupljenih sa javne površine na odlagališta gdje je to predviđeno (troškovi čišćenja, pometanje i pranja javnih površina i sakupljanje otpada s javnih površina, tj. zelenih površina, pješačkih staza, pješačkih zona, otvorenih odvodnih kanala, dječjih igrališta, plaža i javnih prometnih površina, osim javnih cesta i dr.).</w:t>
      </w:r>
    </w:p>
    <w:p w:rsidR="00633C7F" w:rsidRPr="00633C7F" w:rsidRDefault="00633C7F" w:rsidP="00125CDB">
      <w:pPr>
        <w:suppressAutoHyphens w:val="0"/>
        <w:autoSpaceDN/>
        <w:spacing w:line="1" w:lineRule="exact"/>
        <w:jc w:val="both"/>
        <w:rPr>
          <w:rFonts w:cs="Arial"/>
          <w:sz w:val="20"/>
          <w:szCs w:val="20"/>
        </w:rPr>
      </w:pPr>
    </w:p>
    <w:p w:rsidR="006444A7" w:rsidRDefault="006444A7" w:rsidP="00125CDB">
      <w:pPr>
        <w:suppressAutoHyphens w:val="0"/>
        <w:autoSpaceDN/>
        <w:ind w:firstLine="566"/>
        <w:jc w:val="both"/>
        <w:rPr>
          <w:lang w:eastAsia="en-US"/>
        </w:rPr>
      </w:pPr>
    </w:p>
    <w:p w:rsidR="006444A7" w:rsidRPr="000842EB" w:rsidRDefault="006444A7" w:rsidP="00125CDB">
      <w:pPr>
        <w:suppressAutoHyphens w:val="0"/>
        <w:autoSpaceDN/>
        <w:ind w:firstLine="566"/>
        <w:jc w:val="both"/>
        <w:rPr>
          <w:lang w:eastAsia="en-US"/>
        </w:rPr>
      </w:pPr>
      <w:r w:rsidRPr="000842EB">
        <w:rPr>
          <w:lang w:eastAsia="en-US"/>
        </w:rPr>
        <w:t>Potrebna sredstva:</w:t>
      </w:r>
    </w:p>
    <w:p w:rsidR="006444A7" w:rsidRPr="000842EB" w:rsidRDefault="006444A7" w:rsidP="00125CDB">
      <w:pPr>
        <w:suppressAutoHyphens w:val="0"/>
        <w:autoSpaceDN/>
        <w:jc w:val="both"/>
        <w:rPr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977"/>
      </w:tblGrid>
      <w:tr w:rsidR="001525BE" w:rsidRPr="000842EB" w:rsidTr="007B7B29">
        <w:tc>
          <w:tcPr>
            <w:tcW w:w="4536" w:type="dxa"/>
            <w:shd w:val="clear" w:color="auto" w:fill="auto"/>
          </w:tcPr>
          <w:p w:rsidR="001525BE" w:rsidRPr="000842EB" w:rsidRDefault="001525BE" w:rsidP="00125CDB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Čišćenje</w:t>
            </w:r>
            <w:r w:rsidRPr="000842EB">
              <w:rPr>
                <w:iCs/>
                <w:lang w:eastAsia="en-US"/>
              </w:rPr>
              <w:t xml:space="preserve"> </w:t>
            </w:r>
            <w:r>
              <w:rPr>
                <w:iCs/>
                <w:lang w:eastAsia="en-US"/>
              </w:rPr>
              <w:t>javnih površina</w:t>
            </w:r>
          </w:p>
        </w:tc>
        <w:tc>
          <w:tcPr>
            <w:tcW w:w="2977" w:type="dxa"/>
            <w:shd w:val="clear" w:color="auto" w:fill="auto"/>
          </w:tcPr>
          <w:p w:rsidR="001525BE" w:rsidRPr="003463D6" w:rsidRDefault="001525BE" w:rsidP="00E76707">
            <w:r w:rsidRPr="003463D6">
              <w:t>290.000,00 kn</w:t>
            </w:r>
          </w:p>
        </w:tc>
      </w:tr>
      <w:tr w:rsidR="001525BE" w:rsidRPr="000842EB" w:rsidTr="007B7B29">
        <w:tc>
          <w:tcPr>
            <w:tcW w:w="4536" w:type="dxa"/>
            <w:shd w:val="clear" w:color="auto" w:fill="auto"/>
          </w:tcPr>
          <w:p w:rsidR="001525BE" w:rsidRPr="000842EB" w:rsidRDefault="001525BE" w:rsidP="00125CDB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 w:rsidRPr="000842EB">
              <w:rPr>
                <w:iCs/>
                <w:lang w:eastAsia="en-US"/>
              </w:rPr>
              <w:t>Ukupno</w:t>
            </w:r>
          </w:p>
        </w:tc>
        <w:tc>
          <w:tcPr>
            <w:tcW w:w="2977" w:type="dxa"/>
            <w:shd w:val="clear" w:color="auto" w:fill="auto"/>
          </w:tcPr>
          <w:p w:rsidR="001525BE" w:rsidRDefault="001525BE" w:rsidP="00E76707">
            <w:r w:rsidRPr="003463D6">
              <w:t>290.000,00 kn</w:t>
            </w:r>
          </w:p>
        </w:tc>
      </w:tr>
    </w:tbl>
    <w:p w:rsidR="00633C7F" w:rsidRDefault="00633C7F" w:rsidP="00125CDB">
      <w:pPr>
        <w:suppressAutoHyphens w:val="0"/>
        <w:autoSpaceDN/>
        <w:spacing w:line="241" w:lineRule="exact"/>
        <w:jc w:val="both"/>
        <w:rPr>
          <w:rFonts w:cs="Arial"/>
          <w:sz w:val="20"/>
          <w:szCs w:val="20"/>
        </w:rPr>
      </w:pPr>
    </w:p>
    <w:p w:rsidR="00E04276" w:rsidRDefault="00E04276" w:rsidP="00125CDB">
      <w:pPr>
        <w:suppressAutoHyphens w:val="0"/>
        <w:autoSpaceDN/>
        <w:spacing w:line="241" w:lineRule="exact"/>
        <w:jc w:val="both"/>
        <w:rPr>
          <w:rFonts w:cs="Arial"/>
          <w:sz w:val="20"/>
          <w:szCs w:val="20"/>
        </w:rPr>
      </w:pPr>
    </w:p>
    <w:p w:rsidR="00E04276" w:rsidRDefault="00E04276" w:rsidP="00125CDB">
      <w:pPr>
        <w:suppressAutoHyphens w:val="0"/>
        <w:autoSpaceDN/>
        <w:spacing w:line="241" w:lineRule="exact"/>
        <w:jc w:val="both"/>
        <w:rPr>
          <w:rFonts w:cs="Arial"/>
          <w:sz w:val="20"/>
          <w:szCs w:val="20"/>
        </w:rPr>
      </w:pPr>
    </w:p>
    <w:p w:rsidR="00E04276" w:rsidRDefault="00E04276" w:rsidP="00125CDB">
      <w:pPr>
        <w:suppressAutoHyphens w:val="0"/>
        <w:autoSpaceDN/>
        <w:spacing w:line="241" w:lineRule="exact"/>
        <w:jc w:val="both"/>
        <w:rPr>
          <w:rFonts w:cs="Arial"/>
          <w:sz w:val="20"/>
          <w:szCs w:val="20"/>
        </w:rPr>
      </w:pPr>
    </w:p>
    <w:p w:rsidR="00472B34" w:rsidRPr="00633C7F" w:rsidRDefault="00472B34" w:rsidP="00125CDB">
      <w:pPr>
        <w:suppressAutoHyphens w:val="0"/>
        <w:autoSpaceDN/>
        <w:spacing w:line="241" w:lineRule="exact"/>
        <w:jc w:val="both"/>
        <w:rPr>
          <w:rFonts w:cs="Arial"/>
          <w:sz w:val="20"/>
          <w:szCs w:val="20"/>
        </w:rPr>
      </w:pPr>
    </w:p>
    <w:p w:rsidR="00633C7F" w:rsidRDefault="00633C7F" w:rsidP="00125CDB">
      <w:pPr>
        <w:suppressAutoHyphens w:val="0"/>
        <w:autoSpaceDN/>
        <w:spacing w:line="0" w:lineRule="atLeast"/>
        <w:jc w:val="both"/>
        <w:rPr>
          <w:rFonts w:cs="Arial"/>
          <w:b/>
          <w:szCs w:val="20"/>
        </w:rPr>
      </w:pPr>
      <w:r w:rsidRPr="00633C7F">
        <w:rPr>
          <w:rFonts w:cs="Arial"/>
          <w:b/>
          <w:szCs w:val="20"/>
        </w:rPr>
        <w:t>3. ODRŽAVANJE JAVNIH POVRŠINA</w:t>
      </w:r>
    </w:p>
    <w:p w:rsidR="008B5915" w:rsidRPr="00633C7F" w:rsidRDefault="008B5915" w:rsidP="00125CDB">
      <w:pPr>
        <w:suppressAutoHyphens w:val="0"/>
        <w:autoSpaceDN/>
        <w:spacing w:line="0" w:lineRule="atLeast"/>
        <w:jc w:val="both"/>
        <w:rPr>
          <w:rFonts w:cs="Arial"/>
          <w:b/>
          <w:szCs w:val="20"/>
        </w:rPr>
      </w:pPr>
    </w:p>
    <w:p w:rsidR="00633C7F" w:rsidRPr="00633C7F" w:rsidRDefault="00633C7F" w:rsidP="00125CDB">
      <w:pPr>
        <w:suppressAutoHyphens w:val="0"/>
        <w:autoSpaceDN/>
        <w:spacing w:line="40" w:lineRule="exact"/>
        <w:jc w:val="both"/>
        <w:rPr>
          <w:rFonts w:cs="Arial"/>
          <w:sz w:val="20"/>
          <w:szCs w:val="20"/>
        </w:rPr>
      </w:pPr>
    </w:p>
    <w:p w:rsidR="00633C7F" w:rsidRPr="00633C7F" w:rsidRDefault="00633C7F" w:rsidP="009C2FB2">
      <w:pPr>
        <w:suppressAutoHyphens w:val="0"/>
        <w:autoSpaceDN/>
        <w:spacing w:line="237" w:lineRule="auto"/>
        <w:jc w:val="both"/>
        <w:rPr>
          <w:rFonts w:cs="Arial"/>
          <w:szCs w:val="20"/>
        </w:rPr>
      </w:pPr>
      <w:r w:rsidRPr="00633C7F">
        <w:rPr>
          <w:rFonts w:cs="Arial"/>
          <w:szCs w:val="20"/>
        </w:rPr>
        <w:t>Pod redovnim održavanjem javnih površina podrazumijeva se održavanje zelenih javnih površina, pješačkih zona, pješačkih staza, parkova, dječjih igrališta, javnih prometnih površina te dijelova javnih cesta koje prolaze kroz naselja, bojanje</w:t>
      </w:r>
      <w:r w:rsidR="00E04276">
        <w:rPr>
          <w:rFonts w:cs="Arial"/>
          <w:szCs w:val="20"/>
        </w:rPr>
        <w:t>,</w:t>
      </w:r>
      <w:r w:rsidRPr="00633C7F">
        <w:rPr>
          <w:rFonts w:cs="Arial"/>
          <w:szCs w:val="20"/>
        </w:rPr>
        <w:t xml:space="preserve"> popravak i zamjena košarica za smeće, čišćenje i održavanje autobusnih stanica, nabavka sadnog materijala za parkove i šetnice te održavanje postojećih sadnica, redovito košenje trave, popravak asfaltnog plašta javnih površina, obnova urušenih ogradnih zidova, obnova bunara te održavanje javnih klupa i dr. U održavanje javnih površina uključeni su rashodi za radnu odjeću komunalnih djelatnika i gorivo za službeni automobil, održavanje opreme i održavanje građevinskih objekata. </w:t>
      </w:r>
    </w:p>
    <w:p w:rsidR="00633C7F" w:rsidRPr="00633C7F" w:rsidRDefault="00633C7F" w:rsidP="00125CDB">
      <w:pPr>
        <w:suppressAutoHyphens w:val="0"/>
        <w:autoSpaceDN/>
        <w:spacing w:line="3" w:lineRule="exact"/>
        <w:jc w:val="both"/>
        <w:rPr>
          <w:rFonts w:cs="Arial"/>
          <w:sz w:val="20"/>
          <w:szCs w:val="20"/>
        </w:rPr>
      </w:pPr>
    </w:p>
    <w:p w:rsidR="008B5915" w:rsidRDefault="008B5915" w:rsidP="00125CDB">
      <w:pPr>
        <w:suppressAutoHyphens w:val="0"/>
        <w:autoSpaceDN/>
        <w:ind w:firstLine="566"/>
        <w:jc w:val="both"/>
        <w:rPr>
          <w:lang w:eastAsia="en-US"/>
        </w:rPr>
      </w:pPr>
    </w:p>
    <w:p w:rsidR="008B5915" w:rsidRPr="000842EB" w:rsidRDefault="008B5915" w:rsidP="00AE0AA6">
      <w:pPr>
        <w:suppressAutoHyphens w:val="0"/>
        <w:autoSpaceDN/>
        <w:ind w:firstLine="566"/>
        <w:jc w:val="both"/>
        <w:rPr>
          <w:lang w:eastAsia="en-US"/>
        </w:rPr>
      </w:pPr>
      <w:r w:rsidRPr="000842EB">
        <w:rPr>
          <w:lang w:eastAsia="en-US"/>
        </w:rPr>
        <w:t>Potrebna sredstva: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3261"/>
      </w:tblGrid>
      <w:tr w:rsidR="001525BE" w:rsidRPr="000842EB" w:rsidTr="007D3D98">
        <w:tc>
          <w:tcPr>
            <w:tcW w:w="4252" w:type="dxa"/>
            <w:shd w:val="clear" w:color="auto" w:fill="auto"/>
          </w:tcPr>
          <w:p w:rsidR="001525BE" w:rsidRPr="000842EB" w:rsidRDefault="001525BE" w:rsidP="00125CDB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 w:rsidRPr="000842EB">
              <w:rPr>
                <w:iCs/>
                <w:lang w:eastAsia="en-US"/>
              </w:rPr>
              <w:t xml:space="preserve">Održavanje </w:t>
            </w:r>
            <w:r>
              <w:rPr>
                <w:iCs/>
                <w:lang w:eastAsia="en-US"/>
              </w:rPr>
              <w:t>javnih površina</w:t>
            </w:r>
          </w:p>
        </w:tc>
        <w:tc>
          <w:tcPr>
            <w:tcW w:w="3261" w:type="dxa"/>
            <w:shd w:val="clear" w:color="auto" w:fill="auto"/>
          </w:tcPr>
          <w:p w:rsidR="001525BE" w:rsidRPr="008D1A6D" w:rsidRDefault="00AC7D32" w:rsidP="00AC7D32">
            <w:r>
              <w:t>2.561.700</w:t>
            </w:r>
            <w:r w:rsidR="001525BE" w:rsidRPr="008D1A6D">
              <w:t>,00 kn</w:t>
            </w:r>
          </w:p>
        </w:tc>
      </w:tr>
      <w:tr w:rsidR="001525BE" w:rsidRPr="000842EB" w:rsidTr="007D3D98">
        <w:tc>
          <w:tcPr>
            <w:tcW w:w="4252" w:type="dxa"/>
            <w:shd w:val="clear" w:color="auto" w:fill="auto"/>
          </w:tcPr>
          <w:p w:rsidR="001525BE" w:rsidRPr="000842EB" w:rsidRDefault="001525BE" w:rsidP="00125CDB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 w:rsidRPr="000842EB">
              <w:rPr>
                <w:iCs/>
                <w:lang w:eastAsia="en-US"/>
              </w:rPr>
              <w:t>Ukupno</w:t>
            </w:r>
          </w:p>
        </w:tc>
        <w:tc>
          <w:tcPr>
            <w:tcW w:w="3261" w:type="dxa"/>
            <w:shd w:val="clear" w:color="auto" w:fill="auto"/>
          </w:tcPr>
          <w:p w:rsidR="001525BE" w:rsidRDefault="00AC7D32" w:rsidP="00AC7D32">
            <w:r>
              <w:t>2.561.700</w:t>
            </w:r>
            <w:r w:rsidR="0030044B">
              <w:t>,00</w:t>
            </w:r>
            <w:r w:rsidR="001525BE" w:rsidRPr="008D1A6D">
              <w:t xml:space="preserve"> kn</w:t>
            </w:r>
          </w:p>
        </w:tc>
      </w:tr>
    </w:tbl>
    <w:p w:rsidR="00171A8E" w:rsidRDefault="00171A8E" w:rsidP="00125CDB">
      <w:pPr>
        <w:suppressAutoHyphens w:val="0"/>
        <w:autoSpaceDN/>
        <w:spacing w:line="241" w:lineRule="exact"/>
        <w:jc w:val="both"/>
        <w:rPr>
          <w:rFonts w:cs="Arial"/>
          <w:sz w:val="20"/>
          <w:szCs w:val="20"/>
        </w:rPr>
      </w:pPr>
    </w:p>
    <w:p w:rsidR="00AE0AA6" w:rsidRPr="00633C7F" w:rsidRDefault="00AE0AA6" w:rsidP="00125CDB">
      <w:pPr>
        <w:suppressAutoHyphens w:val="0"/>
        <w:autoSpaceDN/>
        <w:spacing w:line="241" w:lineRule="exact"/>
        <w:jc w:val="both"/>
        <w:rPr>
          <w:rFonts w:cs="Arial"/>
          <w:sz w:val="20"/>
          <w:szCs w:val="20"/>
        </w:rPr>
      </w:pPr>
    </w:p>
    <w:p w:rsidR="00633C7F" w:rsidRDefault="00633C7F" w:rsidP="00125CDB">
      <w:pPr>
        <w:suppressAutoHyphens w:val="0"/>
        <w:autoSpaceDN/>
        <w:spacing w:line="0" w:lineRule="atLeast"/>
        <w:jc w:val="both"/>
        <w:rPr>
          <w:rFonts w:cs="Arial"/>
          <w:b/>
          <w:szCs w:val="20"/>
        </w:rPr>
      </w:pPr>
      <w:r w:rsidRPr="00633C7F">
        <w:rPr>
          <w:rFonts w:cs="Arial"/>
          <w:b/>
          <w:szCs w:val="20"/>
        </w:rPr>
        <w:t>4. ODRŽAVANJE NERAZVRSTANIH CESTA I NOGOSTUPA</w:t>
      </w:r>
    </w:p>
    <w:p w:rsidR="000842EB" w:rsidRPr="00633C7F" w:rsidRDefault="000842EB" w:rsidP="00125CDB">
      <w:pPr>
        <w:suppressAutoHyphens w:val="0"/>
        <w:autoSpaceDN/>
        <w:spacing w:line="0" w:lineRule="atLeast"/>
        <w:jc w:val="both"/>
        <w:rPr>
          <w:rFonts w:cs="Arial"/>
          <w:b/>
          <w:szCs w:val="20"/>
        </w:rPr>
      </w:pPr>
    </w:p>
    <w:p w:rsidR="00633C7F" w:rsidRPr="00633C7F" w:rsidRDefault="00633C7F" w:rsidP="00125CDB">
      <w:pPr>
        <w:suppressAutoHyphens w:val="0"/>
        <w:autoSpaceDN/>
        <w:spacing w:line="40" w:lineRule="exact"/>
        <w:jc w:val="both"/>
        <w:rPr>
          <w:rFonts w:cs="Arial"/>
          <w:sz w:val="20"/>
          <w:szCs w:val="20"/>
        </w:rPr>
      </w:pPr>
    </w:p>
    <w:p w:rsidR="00633C7F" w:rsidRPr="00633C7F" w:rsidRDefault="00633C7F" w:rsidP="009C2FB2">
      <w:pPr>
        <w:suppressAutoHyphens w:val="0"/>
        <w:autoSpaceDN/>
        <w:spacing w:line="237" w:lineRule="auto"/>
        <w:jc w:val="both"/>
        <w:rPr>
          <w:rFonts w:cs="Arial"/>
          <w:szCs w:val="20"/>
        </w:rPr>
      </w:pPr>
      <w:r w:rsidRPr="00633C7F">
        <w:rPr>
          <w:rFonts w:cs="Arial"/>
          <w:szCs w:val="20"/>
        </w:rPr>
        <w:t>Pod održavanjem nerazvrstanih cesta i nogostupa podrazumijeva se održavanje površina koje se koriste za promet po bilo kojoj osnovi i koje su pristupačne većem broju korisnika, a koje nisu razvrstane ceste u smislu posebnih propisa (održavanje asfaltnog plašta, prometne oznake, tamponiranje seoskih putova, zamjena rubnjaka, prskanje protiv korova, održavanje elemenata i opreme cesta i nogostupa i dr.) te površina za kretanje pješaka uz prometne površine.</w:t>
      </w:r>
    </w:p>
    <w:p w:rsidR="00633C7F" w:rsidRPr="00633C7F" w:rsidRDefault="00633C7F" w:rsidP="00125CDB">
      <w:pPr>
        <w:suppressAutoHyphens w:val="0"/>
        <w:autoSpaceDN/>
        <w:spacing w:line="2" w:lineRule="exact"/>
        <w:jc w:val="both"/>
        <w:rPr>
          <w:rFonts w:cs="Arial"/>
          <w:sz w:val="20"/>
          <w:szCs w:val="20"/>
        </w:rPr>
      </w:pPr>
    </w:p>
    <w:p w:rsidR="000842EB" w:rsidRDefault="000842EB" w:rsidP="00125CDB">
      <w:pPr>
        <w:suppressAutoHyphens w:val="0"/>
        <w:autoSpaceDN/>
        <w:jc w:val="both"/>
        <w:rPr>
          <w:lang w:eastAsia="en-US"/>
        </w:rPr>
      </w:pPr>
    </w:p>
    <w:p w:rsidR="0096288A" w:rsidRPr="000842EB" w:rsidRDefault="000842EB" w:rsidP="0096288A">
      <w:pPr>
        <w:suppressAutoHyphens w:val="0"/>
        <w:autoSpaceDN/>
        <w:ind w:firstLine="566"/>
        <w:jc w:val="both"/>
        <w:rPr>
          <w:lang w:eastAsia="en-US"/>
        </w:rPr>
      </w:pPr>
      <w:r w:rsidRPr="000842EB">
        <w:rPr>
          <w:lang w:eastAsia="en-US"/>
        </w:rPr>
        <w:t>Potrebna sredstva: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977"/>
      </w:tblGrid>
      <w:tr w:rsidR="000842EB" w:rsidRPr="000842EB" w:rsidTr="007B7B29">
        <w:tc>
          <w:tcPr>
            <w:tcW w:w="4536" w:type="dxa"/>
            <w:shd w:val="clear" w:color="auto" w:fill="auto"/>
          </w:tcPr>
          <w:p w:rsidR="000842EB" w:rsidRPr="000842EB" w:rsidRDefault="000842EB" w:rsidP="00125CDB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 w:rsidRPr="000842EB">
              <w:rPr>
                <w:iCs/>
                <w:lang w:eastAsia="en-US"/>
              </w:rPr>
              <w:t>Održavanje i sanacija nerazvrstanih cesta</w:t>
            </w:r>
          </w:p>
        </w:tc>
        <w:tc>
          <w:tcPr>
            <w:tcW w:w="2977" w:type="dxa"/>
            <w:shd w:val="clear" w:color="auto" w:fill="auto"/>
          </w:tcPr>
          <w:p w:rsidR="000842EB" w:rsidRPr="000842EB" w:rsidRDefault="00396E12" w:rsidP="003456C7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1.</w:t>
            </w:r>
            <w:r w:rsidR="003456C7">
              <w:rPr>
                <w:iCs/>
                <w:lang w:eastAsia="en-US"/>
              </w:rPr>
              <w:t>150</w:t>
            </w:r>
            <w:r w:rsidR="00994696">
              <w:rPr>
                <w:iCs/>
                <w:lang w:eastAsia="en-US"/>
              </w:rPr>
              <w:t>.000,00 kn</w:t>
            </w:r>
          </w:p>
        </w:tc>
      </w:tr>
      <w:tr w:rsidR="000842EB" w:rsidRPr="000842EB" w:rsidTr="007B7B29">
        <w:tc>
          <w:tcPr>
            <w:tcW w:w="4536" w:type="dxa"/>
            <w:shd w:val="clear" w:color="auto" w:fill="auto"/>
          </w:tcPr>
          <w:p w:rsidR="000842EB" w:rsidRPr="000842EB" w:rsidRDefault="000842EB" w:rsidP="00125CDB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 w:rsidRPr="000842EB">
              <w:rPr>
                <w:iCs/>
                <w:lang w:eastAsia="en-US"/>
              </w:rPr>
              <w:t>Ukupno</w:t>
            </w:r>
          </w:p>
        </w:tc>
        <w:tc>
          <w:tcPr>
            <w:tcW w:w="2977" w:type="dxa"/>
            <w:shd w:val="clear" w:color="auto" w:fill="auto"/>
          </w:tcPr>
          <w:p w:rsidR="000842EB" w:rsidRPr="000842EB" w:rsidRDefault="00396E12" w:rsidP="003456C7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1.</w:t>
            </w:r>
            <w:r w:rsidR="003456C7">
              <w:rPr>
                <w:iCs/>
                <w:lang w:eastAsia="en-US"/>
              </w:rPr>
              <w:t>150</w:t>
            </w:r>
            <w:r w:rsidR="000842EB" w:rsidRPr="000842EB">
              <w:rPr>
                <w:iCs/>
                <w:lang w:eastAsia="en-US"/>
              </w:rPr>
              <w:t>.000,00 kn</w:t>
            </w:r>
          </w:p>
        </w:tc>
      </w:tr>
    </w:tbl>
    <w:p w:rsidR="00633C7F" w:rsidRPr="00633C7F" w:rsidRDefault="00633C7F" w:rsidP="00125CDB">
      <w:pPr>
        <w:suppressAutoHyphens w:val="0"/>
        <w:autoSpaceDN/>
        <w:spacing w:line="231" w:lineRule="exact"/>
        <w:jc w:val="both"/>
        <w:rPr>
          <w:rFonts w:cs="Arial"/>
          <w:sz w:val="20"/>
          <w:szCs w:val="20"/>
        </w:rPr>
      </w:pPr>
    </w:p>
    <w:p w:rsidR="00633C7F" w:rsidRPr="00633C7F" w:rsidRDefault="00633C7F" w:rsidP="00125CDB">
      <w:pPr>
        <w:suppressAutoHyphens w:val="0"/>
        <w:autoSpaceDN/>
        <w:spacing w:line="231" w:lineRule="exact"/>
        <w:jc w:val="both"/>
        <w:rPr>
          <w:rFonts w:cs="Arial"/>
          <w:sz w:val="20"/>
          <w:szCs w:val="20"/>
        </w:rPr>
      </w:pPr>
    </w:p>
    <w:p w:rsidR="00633C7F" w:rsidRPr="00633C7F" w:rsidRDefault="00633C7F" w:rsidP="00125CDB">
      <w:pPr>
        <w:suppressAutoHyphens w:val="0"/>
        <w:autoSpaceDN/>
        <w:spacing w:line="0" w:lineRule="atLeast"/>
        <w:jc w:val="both"/>
        <w:rPr>
          <w:rFonts w:cs="Arial"/>
          <w:b/>
          <w:szCs w:val="20"/>
        </w:rPr>
      </w:pPr>
      <w:r w:rsidRPr="00633C7F">
        <w:rPr>
          <w:rFonts w:cs="Arial"/>
          <w:b/>
          <w:szCs w:val="20"/>
        </w:rPr>
        <w:t>5. ODRŽAVANJE JAVNE RASVJETE</w:t>
      </w:r>
    </w:p>
    <w:p w:rsidR="00633C7F" w:rsidRPr="00633C7F" w:rsidRDefault="00633C7F" w:rsidP="00125CDB">
      <w:pPr>
        <w:suppressAutoHyphens w:val="0"/>
        <w:autoSpaceDN/>
        <w:spacing w:line="40" w:lineRule="exact"/>
        <w:jc w:val="both"/>
        <w:rPr>
          <w:rFonts w:cs="Arial"/>
          <w:sz w:val="20"/>
          <w:szCs w:val="20"/>
        </w:rPr>
      </w:pPr>
    </w:p>
    <w:p w:rsidR="00856C18" w:rsidRDefault="00856C18" w:rsidP="00125CDB">
      <w:pPr>
        <w:suppressAutoHyphens w:val="0"/>
        <w:autoSpaceDN/>
        <w:spacing w:line="235" w:lineRule="auto"/>
        <w:ind w:right="20" w:firstLine="566"/>
        <w:jc w:val="both"/>
        <w:rPr>
          <w:rFonts w:cs="Arial"/>
          <w:szCs w:val="20"/>
        </w:rPr>
      </w:pPr>
    </w:p>
    <w:p w:rsidR="00633C7F" w:rsidRPr="00633C7F" w:rsidRDefault="00633C7F" w:rsidP="009C2FB2">
      <w:pPr>
        <w:suppressAutoHyphens w:val="0"/>
        <w:autoSpaceDN/>
        <w:spacing w:line="235" w:lineRule="auto"/>
        <w:ind w:right="20"/>
        <w:jc w:val="both"/>
        <w:rPr>
          <w:rFonts w:cs="Arial"/>
          <w:szCs w:val="20"/>
        </w:rPr>
      </w:pPr>
      <w:r w:rsidRPr="00633C7F">
        <w:rPr>
          <w:rFonts w:cs="Arial"/>
          <w:szCs w:val="20"/>
        </w:rPr>
        <w:t>Pod održavanjem javne rasvjete podrazumijeva se upravljanje, održavanje objekata i uređaja javne rasvjete za rasvjetljivanje javnih površina, javnih cesta koje prolaze kroz naselje</w:t>
      </w:r>
    </w:p>
    <w:p w:rsidR="00856C18" w:rsidRDefault="00633C7F" w:rsidP="00125CDB">
      <w:pPr>
        <w:suppressAutoHyphens w:val="0"/>
        <w:autoSpaceDN/>
        <w:jc w:val="both"/>
        <w:rPr>
          <w:rFonts w:eastAsia="Calibri"/>
        </w:rPr>
      </w:pPr>
      <w:bookmarkStart w:id="1" w:name="page3"/>
      <w:bookmarkEnd w:id="1"/>
      <w:r w:rsidRPr="00633C7F">
        <w:rPr>
          <w:rFonts w:eastAsia="Calibri"/>
        </w:rPr>
        <w:t xml:space="preserve">i nerazvrstane ceste, troškovi zamjene dotrajalih svjetiljki, bojanje stupova javne rasvjete, zamjena dotrajalih stupova javne rasvjete, zamjene žarulja, grla, </w:t>
      </w:r>
      <w:proofErr w:type="spellStart"/>
      <w:r w:rsidRPr="00633C7F">
        <w:rPr>
          <w:rFonts w:eastAsia="Calibri"/>
        </w:rPr>
        <w:t>prigušnica</w:t>
      </w:r>
      <w:proofErr w:type="spellEnd"/>
      <w:r w:rsidRPr="00633C7F">
        <w:rPr>
          <w:rFonts w:eastAsia="Calibri"/>
        </w:rPr>
        <w:t xml:space="preserve">, zaštitnih stakala razvodnih ormarića, osigurača, dotrajalih ožičenja, zamjena dotrajalih armatura novim uključujući potrebne ovjesne elemente, kablove te ostali potrošni materijal i slično što je definirano Ugovorom o komunalnoj djelatnosti za održavanje javne rasvjete na području Općine Privlaka. </w:t>
      </w:r>
    </w:p>
    <w:p w:rsidR="00633C7F" w:rsidRPr="00633C7F" w:rsidRDefault="00633C7F" w:rsidP="009C2FB2">
      <w:pPr>
        <w:suppressAutoHyphens w:val="0"/>
        <w:autoSpaceDN/>
        <w:jc w:val="both"/>
        <w:rPr>
          <w:rFonts w:eastAsia="Calibri"/>
        </w:rPr>
      </w:pPr>
      <w:r w:rsidRPr="00633C7F">
        <w:rPr>
          <w:rFonts w:eastAsia="Calibri"/>
        </w:rPr>
        <w:t>Pod utroškom električne energije podrazumijevaju se troškovi isporučene</w:t>
      </w:r>
      <w:r w:rsidR="00856C18">
        <w:rPr>
          <w:rFonts w:eastAsia="Calibri"/>
        </w:rPr>
        <w:t xml:space="preserve"> električne energije za javnu rasvjetu.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36"/>
        <w:gridCol w:w="1260"/>
        <w:gridCol w:w="1717"/>
        <w:gridCol w:w="143"/>
      </w:tblGrid>
      <w:tr w:rsidR="00633C7F" w:rsidRPr="00633C7F" w:rsidTr="00DE7136">
        <w:trPr>
          <w:trHeight w:val="242"/>
        </w:trPr>
        <w:tc>
          <w:tcPr>
            <w:tcW w:w="6080" w:type="dxa"/>
            <w:gridSpan w:val="3"/>
            <w:vAlign w:val="bottom"/>
            <w:hideMark/>
          </w:tcPr>
          <w:p w:rsidR="00633C7F" w:rsidRPr="00633C7F" w:rsidRDefault="00633C7F" w:rsidP="00125CDB">
            <w:pPr>
              <w:suppressAutoHyphens w:val="0"/>
              <w:autoSpaceDN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633C7F" w:rsidRPr="00633C7F" w:rsidRDefault="00633C7F" w:rsidP="00125CDB">
            <w:pPr>
              <w:suppressAutoHyphens w:val="0"/>
              <w:autoSpaceDN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633C7F" w:rsidRPr="00633C7F" w:rsidTr="00DE7136">
        <w:trPr>
          <w:trHeight w:val="276"/>
        </w:trPr>
        <w:tc>
          <w:tcPr>
            <w:tcW w:w="6080" w:type="dxa"/>
            <w:gridSpan w:val="3"/>
            <w:vAlign w:val="bottom"/>
            <w:hideMark/>
          </w:tcPr>
          <w:p w:rsidR="00DE7136" w:rsidRPr="00633C7F" w:rsidRDefault="00633C7F" w:rsidP="00125CDB">
            <w:pPr>
              <w:suppressAutoHyphens w:val="0"/>
              <w:autoSpaceDN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33C7F">
              <w:rPr>
                <w:rFonts w:eastAsia="Calibri"/>
                <w:lang w:eastAsia="en-US"/>
              </w:rPr>
              <w:t>P</w:t>
            </w:r>
            <w:r w:rsidR="00DE7136">
              <w:rPr>
                <w:rFonts w:eastAsia="Calibri"/>
                <w:lang w:eastAsia="en-US"/>
              </w:rPr>
              <w:t>otrebna</w:t>
            </w:r>
            <w:r w:rsidRPr="00633C7F">
              <w:rPr>
                <w:rFonts w:eastAsia="Calibri"/>
                <w:lang w:eastAsia="en-US"/>
              </w:rPr>
              <w:t xml:space="preserve"> sredstva:</w:t>
            </w:r>
          </w:p>
        </w:tc>
        <w:tc>
          <w:tcPr>
            <w:tcW w:w="1860" w:type="dxa"/>
            <w:gridSpan w:val="2"/>
            <w:vAlign w:val="bottom"/>
          </w:tcPr>
          <w:p w:rsidR="00633C7F" w:rsidRPr="00633C7F" w:rsidRDefault="00633C7F" w:rsidP="00125CDB">
            <w:pPr>
              <w:suppressAutoHyphens w:val="0"/>
              <w:autoSpaceDN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96288A" w:rsidRPr="004C56D6" w:rsidTr="00191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4" w:type="dxa"/>
          <w:wAfter w:w="143" w:type="dxa"/>
        </w:trPr>
        <w:tc>
          <w:tcPr>
            <w:tcW w:w="4536" w:type="dxa"/>
            <w:shd w:val="clear" w:color="auto" w:fill="auto"/>
          </w:tcPr>
          <w:p w:rsidR="0096288A" w:rsidRPr="004C56D6" w:rsidRDefault="0096288A" w:rsidP="0019175D">
            <w:pPr>
              <w:pStyle w:val="HTML-adresa"/>
              <w:jc w:val="both"/>
              <w:rPr>
                <w:i w:val="0"/>
                <w:iCs w:val="0"/>
                <w:lang w:val="hr-HR"/>
              </w:rPr>
            </w:pPr>
            <w:r w:rsidRPr="004C56D6">
              <w:rPr>
                <w:i w:val="0"/>
                <w:iCs w:val="0"/>
                <w:lang w:val="hr-HR"/>
              </w:rPr>
              <w:t>Električna energija za javnu rasvjetu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6288A" w:rsidRPr="004C56D6" w:rsidRDefault="0096288A" w:rsidP="0019175D">
            <w:pPr>
              <w:pStyle w:val="HTML-adresa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  500</w:t>
            </w:r>
            <w:r w:rsidRPr="004C56D6">
              <w:rPr>
                <w:i w:val="0"/>
                <w:iCs w:val="0"/>
                <w:lang w:val="hr-HR"/>
              </w:rPr>
              <w:t>.000,00 kn</w:t>
            </w:r>
          </w:p>
        </w:tc>
      </w:tr>
      <w:tr w:rsidR="0096288A" w:rsidRPr="004C56D6" w:rsidTr="00191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4" w:type="dxa"/>
          <w:wAfter w:w="143" w:type="dxa"/>
        </w:trPr>
        <w:tc>
          <w:tcPr>
            <w:tcW w:w="4536" w:type="dxa"/>
            <w:shd w:val="clear" w:color="auto" w:fill="auto"/>
          </w:tcPr>
          <w:p w:rsidR="0096288A" w:rsidRPr="004C56D6" w:rsidRDefault="0096288A" w:rsidP="0019175D">
            <w:pPr>
              <w:pStyle w:val="HTML-adresa"/>
              <w:jc w:val="both"/>
              <w:rPr>
                <w:i w:val="0"/>
                <w:iCs w:val="0"/>
                <w:lang w:val="hr-HR"/>
              </w:rPr>
            </w:pPr>
            <w:r w:rsidRPr="004C56D6">
              <w:rPr>
                <w:i w:val="0"/>
                <w:iCs w:val="0"/>
                <w:lang w:val="hr-HR"/>
              </w:rPr>
              <w:t>Održavanje javne rasvjete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6288A" w:rsidRPr="004C56D6" w:rsidRDefault="0096288A" w:rsidP="00AC7D32">
            <w:pPr>
              <w:pStyle w:val="HTML-adresa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  </w:t>
            </w:r>
            <w:r w:rsidR="00E55DF1">
              <w:rPr>
                <w:i w:val="0"/>
                <w:iCs w:val="0"/>
                <w:lang w:val="hr-HR"/>
              </w:rPr>
              <w:t>4</w:t>
            </w:r>
            <w:r w:rsidR="00AC7D32">
              <w:rPr>
                <w:i w:val="0"/>
                <w:iCs w:val="0"/>
                <w:lang w:val="hr-HR"/>
              </w:rPr>
              <w:t>5</w:t>
            </w:r>
            <w:r w:rsidR="00E55DF1">
              <w:rPr>
                <w:i w:val="0"/>
                <w:iCs w:val="0"/>
                <w:lang w:val="hr-HR"/>
              </w:rPr>
              <w:t>0</w:t>
            </w:r>
            <w:r>
              <w:rPr>
                <w:i w:val="0"/>
                <w:iCs w:val="0"/>
                <w:lang w:val="hr-HR"/>
              </w:rPr>
              <w:t>.000,00 kn</w:t>
            </w:r>
          </w:p>
        </w:tc>
      </w:tr>
      <w:tr w:rsidR="0096288A" w:rsidTr="00191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4" w:type="dxa"/>
          <w:wAfter w:w="143" w:type="dxa"/>
        </w:trPr>
        <w:tc>
          <w:tcPr>
            <w:tcW w:w="4536" w:type="dxa"/>
            <w:shd w:val="clear" w:color="auto" w:fill="auto"/>
          </w:tcPr>
          <w:p w:rsidR="0096288A" w:rsidRPr="004C56D6" w:rsidRDefault="0096288A" w:rsidP="0019175D">
            <w:pPr>
              <w:pStyle w:val="HTML-adresa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Modernizacija javne rasvjete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6288A" w:rsidRDefault="0096288A" w:rsidP="00AC7D32">
            <w:pPr>
              <w:pStyle w:val="HTML-adresa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 xml:space="preserve">  </w:t>
            </w:r>
            <w:r w:rsidR="00AC7D32">
              <w:rPr>
                <w:i w:val="0"/>
                <w:iCs w:val="0"/>
                <w:lang w:val="hr-HR"/>
              </w:rPr>
              <w:t>600</w:t>
            </w:r>
            <w:r>
              <w:rPr>
                <w:i w:val="0"/>
                <w:iCs w:val="0"/>
                <w:lang w:val="hr-HR"/>
              </w:rPr>
              <w:t>.000,00 kn</w:t>
            </w:r>
          </w:p>
        </w:tc>
      </w:tr>
      <w:tr w:rsidR="0096288A" w:rsidRPr="004C56D6" w:rsidTr="00191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4" w:type="dxa"/>
          <w:wAfter w:w="143" w:type="dxa"/>
        </w:trPr>
        <w:tc>
          <w:tcPr>
            <w:tcW w:w="4536" w:type="dxa"/>
            <w:shd w:val="clear" w:color="auto" w:fill="auto"/>
          </w:tcPr>
          <w:p w:rsidR="0096288A" w:rsidRPr="004C56D6" w:rsidRDefault="0096288A" w:rsidP="0019175D">
            <w:pPr>
              <w:pStyle w:val="HTML-adresa"/>
              <w:jc w:val="both"/>
              <w:rPr>
                <w:i w:val="0"/>
                <w:iCs w:val="0"/>
                <w:lang w:val="hr-HR"/>
              </w:rPr>
            </w:pPr>
            <w:r w:rsidRPr="004C56D6">
              <w:rPr>
                <w:i w:val="0"/>
                <w:iCs w:val="0"/>
                <w:lang w:val="hr-HR"/>
              </w:rPr>
              <w:t>Ukupno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6288A" w:rsidRPr="004C56D6" w:rsidRDefault="0096288A" w:rsidP="00AC7D32">
            <w:pPr>
              <w:pStyle w:val="HTML-adresa"/>
              <w:jc w:val="both"/>
              <w:rPr>
                <w:i w:val="0"/>
                <w:iCs w:val="0"/>
                <w:lang w:val="hr-HR"/>
              </w:rPr>
            </w:pPr>
            <w:r>
              <w:rPr>
                <w:i w:val="0"/>
                <w:iCs w:val="0"/>
                <w:lang w:val="hr-HR"/>
              </w:rPr>
              <w:t>1.</w:t>
            </w:r>
            <w:r w:rsidR="00AC7D32">
              <w:rPr>
                <w:i w:val="0"/>
                <w:iCs w:val="0"/>
                <w:lang w:val="hr-HR"/>
              </w:rPr>
              <w:t>550</w:t>
            </w:r>
            <w:r>
              <w:rPr>
                <w:i w:val="0"/>
                <w:iCs w:val="0"/>
                <w:lang w:val="hr-HR"/>
              </w:rPr>
              <w:t>.000,00 kn</w:t>
            </w:r>
          </w:p>
        </w:tc>
      </w:tr>
    </w:tbl>
    <w:p w:rsidR="0096288A" w:rsidRDefault="0096288A" w:rsidP="00125CDB">
      <w:pPr>
        <w:suppressAutoHyphens w:val="0"/>
        <w:autoSpaceDN/>
        <w:jc w:val="both"/>
        <w:rPr>
          <w:rFonts w:eastAsia="Calibri"/>
          <w:b/>
        </w:rPr>
      </w:pP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  <w:b/>
        </w:rPr>
      </w:pPr>
      <w:r w:rsidRPr="00633C7F">
        <w:rPr>
          <w:rFonts w:eastAsia="Calibri"/>
          <w:b/>
        </w:rPr>
        <w:t>6. DERATIZACIJA I DEZINSEKCIJA</w:t>
      </w: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</w:rPr>
      </w:pPr>
    </w:p>
    <w:p w:rsidR="005277D0" w:rsidRPr="005277D0" w:rsidRDefault="005277D0" w:rsidP="00125CDB">
      <w:pPr>
        <w:suppressAutoHyphens w:val="0"/>
        <w:autoSpaceDN/>
        <w:jc w:val="both"/>
        <w:rPr>
          <w:bCs/>
          <w:lang w:eastAsia="en-US"/>
        </w:rPr>
      </w:pPr>
      <w:r w:rsidRPr="005277D0">
        <w:rPr>
          <w:bCs/>
          <w:lang w:eastAsia="en-US"/>
        </w:rPr>
        <w:t xml:space="preserve">Podrazumijevaju se obvezne mjere dezinsekcije, dezinfekcije i deratizacije na području Općine </w:t>
      </w:r>
      <w:r>
        <w:rPr>
          <w:bCs/>
          <w:lang w:eastAsia="en-US"/>
        </w:rPr>
        <w:t>Privlaka</w:t>
      </w:r>
      <w:r w:rsidRPr="005277D0">
        <w:rPr>
          <w:bCs/>
          <w:lang w:eastAsia="en-US"/>
        </w:rPr>
        <w:t>, te provedbu nadzora nad obavljanjem mjera DDD.</w:t>
      </w:r>
    </w:p>
    <w:p w:rsidR="00633C7F" w:rsidRDefault="00633C7F" w:rsidP="00125CDB">
      <w:pPr>
        <w:suppressAutoHyphens w:val="0"/>
        <w:autoSpaceDN/>
        <w:jc w:val="both"/>
        <w:rPr>
          <w:rFonts w:eastAsia="Calibri"/>
        </w:rPr>
      </w:pPr>
      <w:r w:rsidRPr="00633C7F">
        <w:rPr>
          <w:rFonts w:eastAsia="Calibri"/>
        </w:rPr>
        <w:t>Pod veterinarskim uslugama, podrazumijevaju se usluge uklanjanja lešina i prikupljanja bijesnih životinja te usluga uklanjanja pasa lutalica.</w:t>
      </w:r>
    </w:p>
    <w:p w:rsidR="005277D0" w:rsidRDefault="005277D0" w:rsidP="00125CDB">
      <w:pPr>
        <w:suppressAutoHyphens w:val="0"/>
        <w:autoSpaceDN/>
        <w:ind w:firstLine="566"/>
        <w:jc w:val="both"/>
        <w:rPr>
          <w:lang w:eastAsia="en-US"/>
        </w:rPr>
      </w:pPr>
    </w:p>
    <w:p w:rsidR="005277D0" w:rsidRPr="000842EB" w:rsidRDefault="005277D0" w:rsidP="00AE0AA6">
      <w:pPr>
        <w:suppressAutoHyphens w:val="0"/>
        <w:autoSpaceDN/>
        <w:ind w:firstLine="566"/>
        <w:jc w:val="both"/>
        <w:rPr>
          <w:lang w:eastAsia="en-US"/>
        </w:rPr>
      </w:pPr>
      <w:r w:rsidRPr="000842EB">
        <w:rPr>
          <w:lang w:eastAsia="en-US"/>
        </w:rPr>
        <w:t>Potrebna sredstva: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977"/>
      </w:tblGrid>
      <w:tr w:rsidR="008E28EF" w:rsidRPr="000842EB" w:rsidTr="007B7B29">
        <w:tc>
          <w:tcPr>
            <w:tcW w:w="4536" w:type="dxa"/>
            <w:shd w:val="clear" w:color="auto" w:fill="auto"/>
          </w:tcPr>
          <w:p w:rsidR="008E28EF" w:rsidRPr="00A706D2" w:rsidRDefault="008E28EF" w:rsidP="00541656">
            <w:r w:rsidRPr="00A706D2">
              <w:t>Deratizacija i dezinsekcija</w:t>
            </w:r>
          </w:p>
        </w:tc>
        <w:tc>
          <w:tcPr>
            <w:tcW w:w="2977" w:type="dxa"/>
            <w:shd w:val="clear" w:color="auto" w:fill="auto"/>
          </w:tcPr>
          <w:p w:rsidR="008E28EF" w:rsidRPr="00A706D2" w:rsidRDefault="008E28EF" w:rsidP="00541656">
            <w:r w:rsidRPr="00A706D2">
              <w:t>75.000,00 kn</w:t>
            </w:r>
          </w:p>
        </w:tc>
      </w:tr>
      <w:tr w:rsidR="008E28EF" w:rsidRPr="000842EB" w:rsidTr="007B7B29">
        <w:tc>
          <w:tcPr>
            <w:tcW w:w="4536" w:type="dxa"/>
            <w:shd w:val="clear" w:color="auto" w:fill="auto"/>
          </w:tcPr>
          <w:p w:rsidR="008E28EF" w:rsidRPr="00A706D2" w:rsidRDefault="008E28EF" w:rsidP="00541656">
            <w:r w:rsidRPr="00A706D2">
              <w:t>Veterinarske usluge</w:t>
            </w:r>
          </w:p>
        </w:tc>
        <w:tc>
          <w:tcPr>
            <w:tcW w:w="2977" w:type="dxa"/>
            <w:shd w:val="clear" w:color="auto" w:fill="auto"/>
          </w:tcPr>
          <w:p w:rsidR="008E28EF" w:rsidRPr="00A706D2" w:rsidRDefault="008E28EF" w:rsidP="00541656">
            <w:r w:rsidRPr="00A706D2">
              <w:t>15.000,00 kn</w:t>
            </w:r>
          </w:p>
        </w:tc>
      </w:tr>
      <w:tr w:rsidR="008E28EF" w:rsidRPr="000842EB" w:rsidTr="007B7B29">
        <w:tc>
          <w:tcPr>
            <w:tcW w:w="4536" w:type="dxa"/>
            <w:shd w:val="clear" w:color="auto" w:fill="auto"/>
          </w:tcPr>
          <w:p w:rsidR="008E28EF" w:rsidRPr="00A706D2" w:rsidRDefault="008E28EF" w:rsidP="00541656">
            <w:r w:rsidRPr="00A706D2">
              <w:t>Ukupno</w:t>
            </w:r>
          </w:p>
        </w:tc>
        <w:tc>
          <w:tcPr>
            <w:tcW w:w="2977" w:type="dxa"/>
            <w:shd w:val="clear" w:color="auto" w:fill="auto"/>
          </w:tcPr>
          <w:p w:rsidR="008E28EF" w:rsidRDefault="008E28EF" w:rsidP="00541656">
            <w:r w:rsidRPr="00A706D2">
              <w:t>90.000,00 kn</w:t>
            </w:r>
          </w:p>
        </w:tc>
      </w:tr>
    </w:tbl>
    <w:p w:rsidR="005277D0" w:rsidRDefault="005277D0" w:rsidP="00125CDB">
      <w:pPr>
        <w:suppressAutoHyphens w:val="0"/>
        <w:autoSpaceDN/>
        <w:jc w:val="both"/>
        <w:rPr>
          <w:rFonts w:eastAsia="Calibri"/>
        </w:rPr>
      </w:pP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</w:rPr>
      </w:pP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  <w:b/>
        </w:rPr>
      </w:pPr>
      <w:r w:rsidRPr="00633C7F">
        <w:rPr>
          <w:rFonts w:eastAsia="Calibri"/>
          <w:b/>
        </w:rPr>
        <w:t>7. ODRŽAVANJE VODOVODNE MREŽE</w:t>
      </w: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</w:rPr>
      </w:pP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</w:rPr>
      </w:pPr>
      <w:r w:rsidRPr="00633C7F">
        <w:rPr>
          <w:rFonts w:eastAsia="Calibri"/>
        </w:rPr>
        <w:t>Pod ovom točkom podrazumijeva se održavanje postojeće vodovodne infrastrukture i ostali zahvati na rekonstrukciji vodovodne mreže.</w:t>
      </w:r>
    </w:p>
    <w:p w:rsidR="00304D68" w:rsidRDefault="00304D68" w:rsidP="00125CDB">
      <w:pPr>
        <w:suppressAutoHyphens w:val="0"/>
        <w:autoSpaceDN/>
        <w:ind w:firstLine="566"/>
        <w:jc w:val="both"/>
        <w:rPr>
          <w:lang w:eastAsia="en-US"/>
        </w:rPr>
      </w:pPr>
    </w:p>
    <w:p w:rsidR="00304D68" w:rsidRPr="000842EB" w:rsidRDefault="00304D68" w:rsidP="00125CDB">
      <w:pPr>
        <w:suppressAutoHyphens w:val="0"/>
        <w:autoSpaceDN/>
        <w:ind w:firstLine="566"/>
        <w:jc w:val="both"/>
        <w:rPr>
          <w:lang w:eastAsia="en-US"/>
        </w:rPr>
      </w:pPr>
      <w:r w:rsidRPr="000842EB">
        <w:rPr>
          <w:lang w:eastAsia="en-US"/>
        </w:rPr>
        <w:t>Potrebna sredstva:</w:t>
      </w:r>
    </w:p>
    <w:p w:rsidR="00304D68" w:rsidRPr="000842EB" w:rsidRDefault="00304D68" w:rsidP="00125CDB">
      <w:pPr>
        <w:suppressAutoHyphens w:val="0"/>
        <w:autoSpaceDN/>
        <w:jc w:val="both"/>
        <w:rPr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977"/>
      </w:tblGrid>
      <w:tr w:rsidR="00304D68" w:rsidRPr="000842EB" w:rsidTr="007B7B29">
        <w:tc>
          <w:tcPr>
            <w:tcW w:w="4536" w:type="dxa"/>
            <w:shd w:val="clear" w:color="auto" w:fill="auto"/>
          </w:tcPr>
          <w:p w:rsidR="00304D68" w:rsidRPr="000842EB" w:rsidRDefault="00304D68" w:rsidP="00125CDB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 w:rsidRPr="000842EB">
              <w:rPr>
                <w:iCs/>
                <w:lang w:eastAsia="en-US"/>
              </w:rPr>
              <w:t xml:space="preserve">Održavanje </w:t>
            </w:r>
            <w:r>
              <w:rPr>
                <w:iCs/>
                <w:lang w:eastAsia="en-US"/>
              </w:rPr>
              <w:t>vodovodne mreže</w:t>
            </w:r>
          </w:p>
        </w:tc>
        <w:tc>
          <w:tcPr>
            <w:tcW w:w="2977" w:type="dxa"/>
            <w:shd w:val="clear" w:color="auto" w:fill="auto"/>
          </w:tcPr>
          <w:p w:rsidR="00304D68" w:rsidRPr="000842EB" w:rsidRDefault="00AC7D32" w:rsidP="00125CDB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1.500</w:t>
            </w:r>
            <w:r w:rsidR="00994696">
              <w:rPr>
                <w:iCs/>
                <w:lang w:eastAsia="en-US"/>
              </w:rPr>
              <w:t>.000,00 kn</w:t>
            </w:r>
          </w:p>
        </w:tc>
      </w:tr>
      <w:tr w:rsidR="00304D68" w:rsidRPr="000842EB" w:rsidTr="007B7B29">
        <w:tc>
          <w:tcPr>
            <w:tcW w:w="4536" w:type="dxa"/>
            <w:shd w:val="clear" w:color="auto" w:fill="auto"/>
          </w:tcPr>
          <w:p w:rsidR="00304D68" w:rsidRPr="000842EB" w:rsidRDefault="00304D68" w:rsidP="00125CDB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 w:rsidRPr="000842EB">
              <w:rPr>
                <w:iCs/>
                <w:lang w:eastAsia="en-US"/>
              </w:rPr>
              <w:t>Ukupno</w:t>
            </w:r>
          </w:p>
        </w:tc>
        <w:tc>
          <w:tcPr>
            <w:tcW w:w="2977" w:type="dxa"/>
            <w:shd w:val="clear" w:color="auto" w:fill="auto"/>
          </w:tcPr>
          <w:p w:rsidR="00304D68" w:rsidRPr="000842EB" w:rsidRDefault="00AC7D32" w:rsidP="00125CDB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1.500</w:t>
            </w:r>
            <w:r w:rsidR="00304D68">
              <w:rPr>
                <w:iCs/>
                <w:lang w:eastAsia="en-US"/>
              </w:rPr>
              <w:t>.</w:t>
            </w:r>
            <w:r w:rsidR="00304D68" w:rsidRPr="000842EB">
              <w:rPr>
                <w:iCs/>
                <w:lang w:eastAsia="en-US"/>
              </w:rPr>
              <w:t>000,00 kn</w:t>
            </w:r>
          </w:p>
        </w:tc>
      </w:tr>
    </w:tbl>
    <w:p w:rsidR="00633C7F" w:rsidRDefault="00633C7F" w:rsidP="00125CDB">
      <w:pPr>
        <w:suppressAutoHyphens w:val="0"/>
        <w:autoSpaceDN/>
        <w:jc w:val="both"/>
        <w:rPr>
          <w:rFonts w:eastAsia="Calibri"/>
        </w:rPr>
      </w:pPr>
    </w:p>
    <w:p w:rsidR="00AE0AA6" w:rsidRPr="00633C7F" w:rsidRDefault="00AE0AA6" w:rsidP="00125CDB">
      <w:pPr>
        <w:suppressAutoHyphens w:val="0"/>
        <w:autoSpaceDN/>
        <w:jc w:val="both"/>
        <w:rPr>
          <w:rFonts w:eastAsia="Calibri"/>
        </w:rPr>
      </w:pP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  <w:b/>
        </w:rPr>
      </w:pPr>
      <w:r w:rsidRPr="00633C7F">
        <w:rPr>
          <w:rFonts w:eastAsia="Calibri"/>
          <w:b/>
        </w:rPr>
        <w:t>8. ODRŽAVANJE ŠPORTSKIH OBJEKATA</w:t>
      </w: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</w:rPr>
      </w:pP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</w:rPr>
      </w:pPr>
      <w:r w:rsidRPr="00633C7F">
        <w:rPr>
          <w:rFonts w:eastAsia="Calibri"/>
        </w:rPr>
        <w:t xml:space="preserve">Pod ovom točkom podrazumijeva se održavanje postojeće infrastrukture na športskim objektima te športski objekti na području Općine Privlaka. Sportski objekti na području Općine Privlaka su: nogometni stadion </w:t>
      </w:r>
      <w:proofErr w:type="spellStart"/>
      <w:r w:rsidRPr="00633C7F">
        <w:rPr>
          <w:rFonts w:eastAsia="Calibri"/>
        </w:rPr>
        <w:t>Sabunike</w:t>
      </w:r>
      <w:proofErr w:type="spellEnd"/>
      <w:r w:rsidRPr="00633C7F">
        <w:rPr>
          <w:rFonts w:eastAsia="Calibri"/>
        </w:rPr>
        <w:t xml:space="preserve">, nogometno igralište </w:t>
      </w:r>
      <w:proofErr w:type="spellStart"/>
      <w:r w:rsidRPr="00633C7F">
        <w:rPr>
          <w:rFonts w:eastAsia="Calibri"/>
        </w:rPr>
        <w:t>Loznica</w:t>
      </w:r>
      <w:proofErr w:type="spellEnd"/>
      <w:r w:rsidRPr="00633C7F">
        <w:rPr>
          <w:rFonts w:eastAsia="Calibri"/>
        </w:rPr>
        <w:t>.</w:t>
      </w: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</w:rPr>
      </w:pPr>
    </w:p>
    <w:p w:rsidR="00304D68" w:rsidRPr="00304D68" w:rsidRDefault="00304D68" w:rsidP="00125CDB">
      <w:pPr>
        <w:suppressAutoHyphens w:val="0"/>
        <w:autoSpaceDN/>
        <w:ind w:firstLine="708"/>
        <w:jc w:val="both"/>
        <w:rPr>
          <w:iCs/>
          <w:lang w:eastAsia="en-US"/>
        </w:rPr>
      </w:pPr>
      <w:r w:rsidRPr="00304D68">
        <w:rPr>
          <w:iCs/>
          <w:lang w:eastAsia="en-US"/>
        </w:rPr>
        <w:t xml:space="preserve"> Potrebna sredstva:</w:t>
      </w:r>
    </w:p>
    <w:p w:rsidR="00304D68" w:rsidRPr="00304D68" w:rsidRDefault="00304D68" w:rsidP="00125CDB">
      <w:pPr>
        <w:suppressAutoHyphens w:val="0"/>
        <w:autoSpaceDN/>
        <w:jc w:val="both"/>
        <w:rPr>
          <w:iCs/>
          <w:lang w:eastAsia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2268"/>
      </w:tblGrid>
      <w:tr w:rsidR="00304D68" w:rsidRPr="00304D68" w:rsidTr="00304D68">
        <w:tc>
          <w:tcPr>
            <w:tcW w:w="5244" w:type="dxa"/>
            <w:shd w:val="clear" w:color="auto" w:fill="auto"/>
          </w:tcPr>
          <w:p w:rsidR="00304D68" w:rsidRPr="00304D68" w:rsidRDefault="00304D68" w:rsidP="00125CDB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 w:rsidRPr="00304D68">
              <w:rPr>
                <w:iCs/>
                <w:lang w:eastAsia="en-US"/>
              </w:rPr>
              <w:t>Usluge tekućeg i investicijskog održavanja igrališta</w:t>
            </w:r>
          </w:p>
        </w:tc>
        <w:tc>
          <w:tcPr>
            <w:tcW w:w="2268" w:type="dxa"/>
            <w:shd w:val="clear" w:color="auto" w:fill="auto"/>
          </w:tcPr>
          <w:p w:rsidR="00304D68" w:rsidRPr="00304D68" w:rsidRDefault="00411E17" w:rsidP="00B970E9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</w:t>
            </w:r>
            <w:r w:rsidR="00B970E9">
              <w:rPr>
                <w:iCs/>
                <w:lang w:eastAsia="en-US"/>
              </w:rPr>
              <w:t>5</w:t>
            </w:r>
            <w:r w:rsidR="00AB4FE0">
              <w:rPr>
                <w:iCs/>
                <w:lang w:eastAsia="en-US"/>
              </w:rPr>
              <w:t>0</w:t>
            </w:r>
            <w:r w:rsidR="00304D68">
              <w:rPr>
                <w:iCs/>
                <w:lang w:eastAsia="en-US"/>
              </w:rPr>
              <w:t>.</w:t>
            </w:r>
            <w:r w:rsidR="00304D68" w:rsidRPr="00304D68">
              <w:rPr>
                <w:iCs/>
                <w:lang w:eastAsia="en-US"/>
              </w:rPr>
              <w:t>000,00 kn</w:t>
            </w:r>
          </w:p>
        </w:tc>
      </w:tr>
      <w:tr w:rsidR="00304D68" w:rsidRPr="00304D68" w:rsidTr="00304D68">
        <w:tc>
          <w:tcPr>
            <w:tcW w:w="5244" w:type="dxa"/>
            <w:shd w:val="clear" w:color="auto" w:fill="auto"/>
          </w:tcPr>
          <w:p w:rsidR="00304D68" w:rsidRPr="00304D68" w:rsidRDefault="00304D68" w:rsidP="00125CDB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 w:rsidRPr="00304D68">
              <w:rPr>
                <w:iCs/>
                <w:lang w:eastAsia="en-US"/>
              </w:rPr>
              <w:t>Ukupno</w:t>
            </w:r>
          </w:p>
        </w:tc>
        <w:tc>
          <w:tcPr>
            <w:tcW w:w="2268" w:type="dxa"/>
            <w:shd w:val="clear" w:color="auto" w:fill="auto"/>
          </w:tcPr>
          <w:p w:rsidR="00304D68" w:rsidRPr="00304D68" w:rsidRDefault="00411E17" w:rsidP="00B970E9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</w:t>
            </w:r>
            <w:r w:rsidR="00B970E9">
              <w:rPr>
                <w:iCs/>
                <w:lang w:eastAsia="en-US"/>
              </w:rPr>
              <w:t>5</w:t>
            </w:r>
            <w:r w:rsidR="00AB4FE0">
              <w:rPr>
                <w:iCs/>
                <w:lang w:eastAsia="en-US"/>
              </w:rPr>
              <w:t>0</w:t>
            </w:r>
            <w:r w:rsidR="00304D68" w:rsidRPr="00304D68">
              <w:rPr>
                <w:iCs/>
                <w:lang w:eastAsia="en-US"/>
              </w:rPr>
              <w:t>.000,00 kn</w:t>
            </w:r>
          </w:p>
        </w:tc>
      </w:tr>
    </w:tbl>
    <w:p w:rsidR="00633C7F" w:rsidRDefault="00633C7F" w:rsidP="00125CDB">
      <w:pPr>
        <w:suppressAutoHyphens w:val="0"/>
        <w:autoSpaceDN/>
        <w:jc w:val="both"/>
        <w:rPr>
          <w:rFonts w:eastAsia="Calibri"/>
        </w:rPr>
      </w:pPr>
    </w:p>
    <w:p w:rsidR="00AE0AA6" w:rsidRDefault="00AE0AA6" w:rsidP="00125CDB">
      <w:pPr>
        <w:suppressAutoHyphens w:val="0"/>
        <w:autoSpaceDN/>
        <w:jc w:val="both"/>
        <w:rPr>
          <w:rFonts w:eastAsia="Calibri"/>
        </w:rPr>
      </w:pP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  <w:b/>
        </w:rPr>
      </w:pPr>
      <w:r w:rsidRPr="00633C7F">
        <w:rPr>
          <w:rFonts w:eastAsia="Calibri"/>
          <w:b/>
        </w:rPr>
        <w:t>9. ODRŽAVANJE LUKA I LUČICA I OBALNOG POJASA (PLAŽA)</w:t>
      </w: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</w:rPr>
      </w:pP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</w:rPr>
      </w:pPr>
      <w:r w:rsidRPr="00633C7F">
        <w:rPr>
          <w:rFonts w:eastAsia="Calibri"/>
        </w:rPr>
        <w:t xml:space="preserve">Pod ovom stavkom podrazumijeva se održavanje luka, lučica i </w:t>
      </w:r>
      <w:proofErr w:type="spellStart"/>
      <w:r w:rsidRPr="00633C7F">
        <w:rPr>
          <w:rFonts w:eastAsia="Calibri"/>
        </w:rPr>
        <w:t>privezišta</w:t>
      </w:r>
      <w:proofErr w:type="spellEnd"/>
      <w:r w:rsidRPr="00633C7F">
        <w:rPr>
          <w:rFonts w:eastAsia="Calibri"/>
        </w:rPr>
        <w:t>, sanacija obalnog pojasa, tekuće održavanje plaža te materijal za održavanje plaža i obalnog pojasa</w:t>
      </w:r>
      <w:r w:rsidR="00EC42B3">
        <w:rPr>
          <w:rFonts w:eastAsia="Calibri"/>
        </w:rPr>
        <w:t xml:space="preserve">, </w:t>
      </w:r>
      <w:proofErr w:type="spellStart"/>
      <w:r w:rsidR="00EC42B3">
        <w:rPr>
          <w:rFonts w:eastAsia="Calibri"/>
        </w:rPr>
        <w:t>nadohrana</w:t>
      </w:r>
      <w:proofErr w:type="spellEnd"/>
      <w:r w:rsidR="00EC42B3">
        <w:rPr>
          <w:rFonts w:eastAsia="Calibri"/>
        </w:rPr>
        <w:t xml:space="preserve"> plaža s pi</w:t>
      </w:r>
      <w:r w:rsidR="00C308B8">
        <w:rPr>
          <w:rFonts w:eastAsia="Calibri"/>
        </w:rPr>
        <w:t>jeskom.</w:t>
      </w: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</w:rPr>
      </w:pPr>
    </w:p>
    <w:p w:rsidR="00EC42B3" w:rsidRPr="00EC42B3" w:rsidRDefault="00EC42B3" w:rsidP="00125CDB">
      <w:pPr>
        <w:suppressAutoHyphens w:val="0"/>
        <w:autoSpaceDN/>
        <w:ind w:firstLine="708"/>
        <w:jc w:val="both"/>
        <w:rPr>
          <w:lang w:eastAsia="en-US"/>
        </w:rPr>
      </w:pPr>
      <w:r w:rsidRPr="00EC42B3">
        <w:rPr>
          <w:lang w:eastAsia="en-US"/>
        </w:rPr>
        <w:t>Potrebna sredstva: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3462"/>
      </w:tblGrid>
      <w:tr w:rsidR="00DE7673" w:rsidRPr="00EC42B3" w:rsidTr="0019175D">
        <w:tc>
          <w:tcPr>
            <w:tcW w:w="4050" w:type="dxa"/>
            <w:shd w:val="clear" w:color="auto" w:fill="auto"/>
          </w:tcPr>
          <w:p w:rsidR="00DE7673" w:rsidRPr="00EC42B3" w:rsidRDefault="00DE7673" w:rsidP="0019175D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 w:rsidRPr="00EC42B3">
              <w:rPr>
                <w:iCs/>
                <w:lang w:eastAsia="en-US"/>
              </w:rPr>
              <w:t>Tekuće i investicijsko održavanje plaža</w:t>
            </w:r>
          </w:p>
        </w:tc>
        <w:tc>
          <w:tcPr>
            <w:tcW w:w="3462" w:type="dxa"/>
            <w:shd w:val="clear" w:color="auto" w:fill="auto"/>
          </w:tcPr>
          <w:p w:rsidR="00DE7673" w:rsidRPr="00EC42B3" w:rsidRDefault="00C87431" w:rsidP="00AC7D32">
            <w:pPr>
              <w:tabs>
                <w:tab w:val="left" w:pos="2211"/>
                <w:tab w:val="left" w:pos="2362"/>
              </w:tabs>
              <w:suppressAutoHyphens w:val="0"/>
              <w:autoSpaceDN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              </w:t>
            </w:r>
            <w:r w:rsidR="00AC7D32">
              <w:rPr>
                <w:iCs/>
                <w:lang w:eastAsia="en-US"/>
              </w:rPr>
              <w:t>384.500</w:t>
            </w:r>
            <w:r w:rsidR="00DE7673">
              <w:rPr>
                <w:iCs/>
                <w:lang w:eastAsia="en-US"/>
              </w:rPr>
              <w:t>,00 kn</w:t>
            </w:r>
          </w:p>
        </w:tc>
      </w:tr>
      <w:tr w:rsidR="00DE7673" w:rsidRPr="00EC42B3" w:rsidTr="0019175D">
        <w:tc>
          <w:tcPr>
            <w:tcW w:w="4050" w:type="dxa"/>
            <w:shd w:val="clear" w:color="auto" w:fill="auto"/>
          </w:tcPr>
          <w:p w:rsidR="00DE7673" w:rsidRPr="00EC42B3" w:rsidRDefault="00DE7673" w:rsidP="0019175D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 w:rsidRPr="00EC42B3">
              <w:rPr>
                <w:iCs/>
                <w:lang w:eastAsia="en-US"/>
              </w:rPr>
              <w:t>Uređenje i sanacija obalnog pojasa</w:t>
            </w:r>
          </w:p>
        </w:tc>
        <w:tc>
          <w:tcPr>
            <w:tcW w:w="3462" w:type="dxa"/>
            <w:shd w:val="clear" w:color="auto" w:fill="auto"/>
          </w:tcPr>
          <w:p w:rsidR="00DE7673" w:rsidRPr="00EC42B3" w:rsidRDefault="00C87431" w:rsidP="00C87431">
            <w:pPr>
              <w:suppressAutoHyphens w:val="0"/>
              <w:autoSpaceDN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           </w:t>
            </w:r>
            <w:r w:rsidR="00DE7673">
              <w:rPr>
                <w:iCs/>
                <w:lang w:eastAsia="en-US"/>
              </w:rPr>
              <w:t>2.</w:t>
            </w:r>
            <w:r>
              <w:rPr>
                <w:iCs/>
                <w:lang w:eastAsia="en-US"/>
              </w:rPr>
              <w:t>250.066</w:t>
            </w:r>
            <w:r w:rsidR="00DE7673">
              <w:rPr>
                <w:iCs/>
                <w:lang w:eastAsia="en-US"/>
              </w:rPr>
              <w:t>,00 kn</w:t>
            </w:r>
          </w:p>
        </w:tc>
      </w:tr>
      <w:tr w:rsidR="00DE7673" w:rsidRPr="00EC42B3" w:rsidTr="0019175D">
        <w:tc>
          <w:tcPr>
            <w:tcW w:w="4050" w:type="dxa"/>
            <w:shd w:val="clear" w:color="auto" w:fill="auto"/>
          </w:tcPr>
          <w:p w:rsidR="00DE7673" w:rsidRPr="00EC42B3" w:rsidRDefault="00DE7673" w:rsidP="0019175D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Sanacija potpornog zida u centru</w:t>
            </w:r>
          </w:p>
        </w:tc>
        <w:tc>
          <w:tcPr>
            <w:tcW w:w="3462" w:type="dxa"/>
            <w:shd w:val="clear" w:color="auto" w:fill="auto"/>
          </w:tcPr>
          <w:p w:rsidR="00DE7673" w:rsidRDefault="00C87431" w:rsidP="00C87431">
            <w:pPr>
              <w:suppressAutoHyphens w:val="0"/>
              <w:autoSpaceDN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6</w:t>
            </w:r>
            <w:r w:rsidR="00DE7673">
              <w:rPr>
                <w:iCs/>
                <w:lang w:eastAsia="en-US"/>
              </w:rPr>
              <w:t>00.000,00 kn</w:t>
            </w:r>
          </w:p>
        </w:tc>
      </w:tr>
      <w:tr w:rsidR="00DE7673" w:rsidRPr="00EC42B3" w:rsidTr="0019175D">
        <w:tc>
          <w:tcPr>
            <w:tcW w:w="4050" w:type="dxa"/>
            <w:shd w:val="clear" w:color="auto" w:fill="auto"/>
          </w:tcPr>
          <w:p w:rsidR="00DE7673" w:rsidRPr="00EC42B3" w:rsidRDefault="00DE7673" w:rsidP="0019175D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Čišćenje plaža</w:t>
            </w:r>
          </w:p>
        </w:tc>
        <w:tc>
          <w:tcPr>
            <w:tcW w:w="3462" w:type="dxa"/>
            <w:shd w:val="clear" w:color="auto" w:fill="auto"/>
          </w:tcPr>
          <w:p w:rsidR="00DE7673" w:rsidRDefault="00C87431" w:rsidP="00330F59">
            <w:pPr>
              <w:suppressAutoHyphens w:val="0"/>
              <w:autoSpaceDN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</w:t>
            </w:r>
            <w:r w:rsidR="00DE7673">
              <w:rPr>
                <w:iCs/>
                <w:lang w:eastAsia="en-US"/>
              </w:rPr>
              <w:t>2</w:t>
            </w:r>
            <w:r w:rsidR="003A27EA">
              <w:rPr>
                <w:iCs/>
                <w:lang w:eastAsia="en-US"/>
              </w:rPr>
              <w:t>0</w:t>
            </w:r>
            <w:r w:rsidR="00330F59">
              <w:rPr>
                <w:iCs/>
                <w:lang w:eastAsia="en-US"/>
              </w:rPr>
              <w:t>5</w:t>
            </w:r>
            <w:r w:rsidR="00DE7673">
              <w:rPr>
                <w:iCs/>
                <w:lang w:eastAsia="en-US"/>
              </w:rPr>
              <w:t>.000,00 kn</w:t>
            </w:r>
          </w:p>
        </w:tc>
      </w:tr>
      <w:tr w:rsidR="00DE7673" w:rsidRPr="00EC42B3" w:rsidTr="0019175D">
        <w:tc>
          <w:tcPr>
            <w:tcW w:w="4050" w:type="dxa"/>
            <w:shd w:val="clear" w:color="auto" w:fill="auto"/>
          </w:tcPr>
          <w:p w:rsidR="00DE7673" w:rsidRDefault="00DE7673" w:rsidP="0019175D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Održavanje lučica</w:t>
            </w:r>
          </w:p>
        </w:tc>
        <w:tc>
          <w:tcPr>
            <w:tcW w:w="3462" w:type="dxa"/>
            <w:shd w:val="clear" w:color="auto" w:fill="auto"/>
          </w:tcPr>
          <w:p w:rsidR="00DE7673" w:rsidRDefault="00C87431" w:rsidP="00C87431">
            <w:pPr>
              <w:suppressAutoHyphens w:val="0"/>
              <w:autoSpaceDN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  80</w:t>
            </w:r>
            <w:r w:rsidR="00DE7673">
              <w:rPr>
                <w:iCs/>
                <w:lang w:eastAsia="en-US"/>
              </w:rPr>
              <w:t>.000,00 kn</w:t>
            </w:r>
          </w:p>
        </w:tc>
      </w:tr>
      <w:tr w:rsidR="00DE7673" w:rsidRPr="00EC42B3" w:rsidTr="0019175D">
        <w:tc>
          <w:tcPr>
            <w:tcW w:w="4050" w:type="dxa"/>
            <w:shd w:val="clear" w:color="auto" w:fill="auto"/>
          </w:tcPr>
          <w:p w:rsidR="00DE7673" w:rsidRPr="00EC42B3" w:rsidRDefault="00DE7673" w:rsidP="0019175D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 w:rsidRPr="00EC42B3">
              <w:rPr>
                <w:iCs/>
                <w:lang w:eastAsia="en-US"/>
              </w:rPr>
              <w:t>Ukupno</w:t>
            </w:r>
          </w:p>
        </w:tc>
        <w:tc>
          <w:tcPr>
            <w:tcW w:w="3462" w:type="dxa"/>
            <w:shd w:val="clear" w:color="auto" w:fill="auto"/>
          </w:tcPr>
          <w:p w:rsidR="00DE7673" w:rsidRPr="00EC42B3" w:rsidRDefault="00330F59" w:rsidP="003A27EA">
            <w:pPr>
              <w:tabs>
                <w:tab w:val="left" w:pos="1060"/>
                <w:tab w:val="left" w:pos="1590"/>
                <w:tab w:val="left" w:pos="1772"/>
                <w:tab w:val="left" w:pos="2020"/>
              </w:tabs>
              <w:suppressAutoHyphens w:val="0"/>
              <w:autoSpaceDN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3.519.566,00</w:t>
            </w:r>
            <w:r w:rsidR="00DE7673">
              <w:rPr>
                <w:iCs/>
                <w:lang w:eastAsia="en-US"/>
              </w:rPr>
              <w:t xml:space="preserve"> kn</w:t>
            </w:r>
          </w:p>
        </w:tc>
      </w:tr>
    </w:tbl>
    <w:p w:rsidR="00EC42B3" w:rsidRPr="00EC42B3" w:rsidRDefault="00EC42B3" w:rsidP="00125CDB">
      <w:pPr>
        <w:suppressAutoHyphens w:val="0"/>
        <w:autoSpaceDN/>
        <w:jc w:val="both"/>
        <w:rPr>
          <w:lang w:eastAsia="en-US"/>
        </w:rPr>
      </w:pP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  <w:b/>
        </w:rPr>
      </w:pPr>
      <w:r w:rsidRPr="00633C7F">
        <w:rPr>
          <w:rFonts w:eastAsia="Calibri"/>
          <w:b/>
        </w:rPr>
        <w:t>10.</w:t>
      </w:r>
      <w:r w:rsidR="00604097">
        <w:rPr>
          <w:rFonts w:eastAsia="Calibri"/>
          <w:b/>
        </w:rPr>
        <w:t xml:space="preserve"> </w:t>
      </w:r>
      <w:r w:rsidRPr="00633C7F">
        <w:rPr>
          <w:rFonts w:eastAsia="Calibri"/>
          <w:b/>
        </w:rPr>
        <w:t>OSTALE USLUGE KOMUNALNOG PODUZEĆA ARTIĆ</w:t>
      </w: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  <w:b/>
        </w:rPr>
      </w:pP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</w:rPr>
      </w:pPr>
      <w:r w:rsidRPr="00633C7F">
        <w:rPr>
          <w:rFonts w:eastAsia="Calibri"/>
        </w:rPr>
        <w:t xml:space="preserve">Pod ovom stavkom podrazumijevaju se usluge Komunalnog poduzeća </w:t>
      </w:r>
      <w:proofErr w:type="spellStart"/>
      <w:r w:rsidRPr="00633C7F">
        <w:rPr>
          <w:rFonts w:eastAsia="Calibri"/>
        </w:rPr>
        <w:t>Artić</w:t>
      </w:r>
      <w:proofErr w:type="spellEnd"/>
      <w:r w:rsidRPr="00633C7F">
        <w:rPr>
          <w:rFonts w:eastAsia="Calibri"/>
        </w:rPr>
        <w:t xml:space="preserve">  koje  pruža kod održavanja svih manifestacija tijekom godine.</w:t>
      </w:r>
    </w:p>
    <w:p w:rsidR="00604097" w:rsidRDefault="00604097" w:rsidP="00125CDB">
      <w:pPr>
        <w:suppressAutoHyphens w:val="0"/>
        <w:autoSpaceDN/>
        <w:ind w:firstLine="566"/>
        <w:jc w:val="both"/>
        <w:rPr>
          <w:lang w:eastAsia="en-US"/>
        </w:rPr>
      </w:pPr>
    </w:p>
    <w:p w:rsidR="00604097" w:rsidRPr="000842EB" w:rsidRDefault="00604097" w:rsidP="00125CDB">
      <w:pPr>
        <w:suppressAutoHyphens w:val="0"/>
        <w:autoSpaceDN/>
        <w:ind w:firstLine="566"/>
        <w:jc w:val="both"/>
        <w:rPr>
          <w:lang w:eastAsia="en-US"/>
        </w:rPr>
      </w:pPr>
      <w:r w:rsidRPr="000842EB">
        <w:rPr>
          <w:lang w:eastAsia="en-US"/>
        </w:rPr>
        <w:t>Potrebna sredstva:</w:t>
      </w:r>
    </w:p>
    <w:p w:rsidR="00604097" w:rsidRPr="000842EB" w:rsidRDefault="00604097" w:rsidP="00125CDB">
      <w:pPr>
        <w:suppressAutoHyphens w:val="0"/>
        <w:autoSpaceDN/>
        <w:jc w:val="both"/>
        <w:rPr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977"/>
      </w:tblGrid>
      <w:tr w:rsidR="00604097" w:rsidRPr="000842EB" w:rsidTr="007B7B29">
        <w:tc>
          <w:tcPr>
            <w:tcW w:w="4536" w:type="dxa"/>
            <w:shd w:val="clear" w:color="auto" w:fill="auto"/>
          </w:tcPr>
          <w:p w:rsidR="00604097" w:rsidRPr="000842EB" w:rsidRDefault="00604097" w:rsidP="00125CDB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Usluge komunalnog poduzeća </w:t>
            </w:r>
            <w:proofErr w:type="spellStart"/>
            <w:r>
              <w:rPr>
                <w:iCs/>
                <w:lang w:eastAsia="en-US"/>
              </w:rPr>
              <w:t>Artić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604097" w:rsidRPr="000842EB" w:rsidRDefault="00571AE5" w:rsidP="00125CDB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</w:t>
            </w:r>
            <w:r w:rsidR="00994696">
              <w:rPr>
                <w:iCs/>
                <w:lang w:eastAsia="en-US"/>
              </w:rPr>
              <w:t>0.000,00 kn</w:t>
            </w:r>
          </w:p>
        </w:tc>
      </w:tr>
      <w:tr w:rsidR="00604097" w:rsidRPr="000842EB" w:rsidTr="007B7B29">
        <w:tc>
          <w:tcPr>
            <w:tcW w:w="4536" w:type="dxa"/>
            <w:shd w:val="clear" w:color="auto" w:fill="auto"/>
          </w:tcPr>
          <w:p w:rsidR="00604097" w:rsidRPr="000842EB" w:rsidRDefault="00604097" w:rsidP="00125CDB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 w:rsidRPr="000842EB">
              <w:rPr>
                <w:iCs/>
                <w:lang w:eastAsia="en-US"/>
              </w:rPr>
              <w:t>Ukupno</w:t>
            </w:r>
          </w:p>
        </w:tc>
        <w:tc>
          <w:tcPr>
            <w:tcW w:w="2977" w:type="dxa"/>
            <w:shd w:val="clear" w:color="auto" w:fill="auto"/>
          </w:tcPr>
          <w:p w:rsidR="00604097" w:rsidRPr="000842EB" w:rsidRDefault="00571AE5" w:rsidP="00125CDB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</w:t>
            </w:r>
            <w:r w:rsidR="00C87431">
              <w:rPr>
                <w:iCs/>
                <w:lang w:eastAsia="en-US"/>
              </w:rPr>
              <w:t>0</w:t>
            </w:r>
            <w:r w:rsidR="00604097">
              <w:rPr>
                <w:iCs/>
                <w:lang w:eastAsia="en-US"/>
              </w:rPr>
              <w:t>.</w:t>
            </w:r>
            <w:r w:rsidR="00604097" w:rsidRPr="000842EB">
              <w:rPr>
                <w:iCs/>
                <w:lang w:eastAsia="en-US"/>
              </w:rPr>
              <w:t>000,00 kn</w:t>
            </w:r>
          </w:p>
        </w:tc>
      </w:tr>
    </w:tbl>
    <w:p w:rsidR="00633C7F" w:rsidRDefault="00633C7F" w:rsidP="00125CDB">
      <w:pPr>
        <w:suppressAutoHyphens w:val="0"/>
        <w:autoSpaceDN/>
        <w:jc w:val="both"/>
        <w:rPr>
          <w:rFonts w:eastAsia="Calibri"/>
          <w:b/>
        </w:rPr>
      </w:pPr>
    </w:p>
    <w:p w:rsidR="00AE0AA6" w:rsidRPr="00633C7F" w:rsidRDefault="00AE0AA6" w:rsidP="00125CDB">
      <w:pPr>
        <w:suppressAutoHyphens w:val="0"/>
        <w:autoSpaceDN/>
        <w:jc w:val="both"/>
        <w:rPr>
          <w:rFonts w:eastAsia="Calibri"/>
          <w:b/>
        </w:rPr>
      </w:pPr>
    </w:p>
    <w:p w:rsidR="00633C7F" w:rsidRPr="00633C7F" w:rsidRDefault="00633C7F" w:rsidP="00125CDB">
      <w:pPr>
        <w:suppressAutoHyphens w:val="0"/>
        <w:autoSpaceDN/>
        <w:jc w:val="center"/>
        <w:rPr>
          <w:rFonts w:eastAsia="Calibri"/>
          <w:b/>
        </w:rPr>
      </w:pPr>
      <w:r w:rsidRPr="00633C7F">
        <w:rPr>
          <w:rFonts w:eastAsia="Calibri"/>
          <w:b/>
        </w:rPr>
        <w:t>Članak 4.</w:t>
      </w: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</w:rPr>
      </w:pP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</w:rPr>
      </w:pPr>
      <w:r w:rsidRPr="00633C7F">
        <w:rPr>
          <w:rFonts w:eastAsia="Calibri"/>
        </w:rPr>
        <w:t>Komunalnu djelatnost održavanja čistoće u dijelu koji se odnosi na skupljanje i odvoz komunalnog otpada na određena odlagališta i odvoz kućnog otpada obavlja komunalno poduzeće „Čistoća“ d.o.o. Zadar sukladno Odluci o komunalnim djelatnostima.</w:t>
      </w:r>
    </w:p>
    <w:p w:rsidR="00360492" w:rsidRDefault="00360492" w:rsidP="00125CDB">
      <w:pPr>
        <w:suppressAutoHyphens w:val="0"/>
        <w:autoSpaceDN/>
        <w:ind w:firstLine="566"/>
        <w:jc w:val="both"/>
        <w:rPr>
          <w:lang w:eastAsia="en-US"/>
        </w:rPr>
      </w:pPr>
      <w:bookmarkStart w:id="2" w:name="page4"/>
      <w:bookmarkEnd w:id="2"/>
    </w:p>
    <w:p w:rsidR="00360492" w:rsidRPr="000842EB" w:rsidRDefault="00360492" w:rsidP="00125CDB">
      <w:pPr>
        <w:suppressAutoHyphens w:val="0"/>
        <w:autoSpaceDN/>
        <w:ind w:firstLine="566"/>
        <w:jc w:val="both"/>
        <w:rPr>
          <w:lang w:eastAsia="en-US"/>
        </w:rPr>
      </w:pPr>
      <w:r w:rsidRPr="000842EB">
        <w:rPr>
          <w:lang w:eastAsia="en-US"/>
        </w:rPr>
        <w:t>Potrebna sredstva:</w:t>
      </w:r>
    </w:p>
    <w:p w:rsidR="00360492" w:rsidRPr="000842EB" w:rsidRDefault="00360492" w:rsidP="00125CDB">
      <w:pPr>
        <w:suppressAutoHyphens w:val="0"/>
        <w:autoSpaceDN/>
        <w:jc w:val="both"/>
        <w:rPr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977"/>
      </w:tblGrid>
      <w:tr w:rsidR="00360492" w:rsidRPr="000842EB" w:rsidTr="007B7B29">
        <w:tc>
          <w:tcPr>
            <w:tcW w:w="4536" w:type="dxa"/>
            <w:shd w:val="clear" w:color="auto" w:fill="auto"/>
          </w:tcPr>
          <w:p w:rsidR="00360492" w:rsidRPr="000842EB" w:rsidRDefault="00360492" w:rsidP="00125CDB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Odvoz kućnog otpada</w:t>
            </w:r>
          </w:p>
        </w:tc>
        <w:tc>
          <w:tcPr>
            <w:tcW w:w="2977" w:type="dxa"/>
            <w:shd w:val="clear" w:color="auto" w:fill="auto"/>
          </w:tcPr>
          <w:p w:rsidR="00360492" w:rsidRPr="000842EB" w:rsidRDefault="00C87431" w:rsidP="00125CDB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8</w:t>
            </w:r>
            <w:r w:rsidR="00360492">
              <w:rPr>
                <w:iCs/>
                <w:lang w:eastAsia="en-US"/>
              </w:rPr>
              <w:t>0</w:t>
            </w:r>
            <w:r w:rsidR="00360492" w:rsidRPr="000842EB">
              <w:rPr>
                <w:iCs/>
                <w:lang w:eastAsia="en-US"/>
              </w:rPr>
              <w:t>.000,00 kn</w:t>
            </w:r>
          </w:p>
        </w:tc>
      </w:tr>
      <w:tr w:rsidR="00360492" w:rsidRPr="000842EB" w:rsidTr="007B7B29">
        <w:tc>
          <w:tcPr>
            <w:tcW w:w="4536" w:type="dxa"/>
            <w:shd w:val="clear" w:color="auto" w:fill="auto"/>
          </w:tcPr>
          <w:p w:rsidR="00360492" w:rsidRPr="000842EB" w:rsidRDefault="00360492" w:rsidP="00125CDB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 w:rsidRPr="000842EB">
              <w:rPr>
                <w:iCs/>
                <w:lang w:eastAsia="en-US"/>
              </w:rPr>
              <w:t>Ukupno</w:t>
            </w:r>
          </w:p>
        </w:tc>
        <w:tc>
          <w:tcPr>
            <w:tcW w:w="2977" w:type="dxa"/>
            <w:shd w:val="clear" w:color="auto" w:fill="auto"/>
          </w:tcPr>
          <w:p w:rsidR="00360492" w:rsidRPr="000842EB" w:rsidRDefault="00C87431" w:rsidP="00125CDB">
            <w:pPr>
              <w:suppressAutoHyphens w:val="0"/>
              <w:autoSpaceDN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8</w:t>
            </w:r>
            <w:r w:rsidR="00360492">
              <w:rPr>
                <w:iCs/>
                <w:lang w:eastAsia="en-US"/>
              </w:rPr>
              <w:t>0.</w:t>
            </w:r>
            <w:r w:rsidR="00360492" w:rsidRPr="000842EB">
              <w:rPr>
                <w:iCs/>
                <w:lang w:eastAsia="en-US"/>
              </w:rPr>
              <w:t>000,00 kn</w:t>
            </w:r>
          </w:p>
        </w:tc>
      </w:tr>
    </w:tbl>
    <w:p w:rsidR="00782241" w:rsidRDefault="00782241" w:rsidP="00125CDB">
      <w:pPr>
        <w:suppressAutoHyphens w:val="0"/>
        <w:autoSpaceDN/>
        <w:jc w:val="both"/>
        <w:rPr>
          <w:rFonts w:eastAsia="Calibri"/>
        </w:rPr>
      </w:pPr>
    </w:p>
    <w:p w:rsidR="00AE0AA6" w:rsidRPr="00633C7F" w:rsidRDefault="00AE0AA6" w:rsidP="00125CDB">
      <w:pPr>
        <w:suppressAutoHyphens w:val="0"/>
        <w:autoSpaceDN/>
        <w:jc w:val="both"/>
        <w:rPr>
          <w:rFonts w:eastAsia="Calibri"/>
        </w:rPr>
      </w:pPr>
    </w:p>
    <w:p w:rsidR="00633C7F" w:rsidRPr="00633C7F" w:rsidRDefault="00633C7F" w:rsidP="00125CDB">
      <w:pPr>
        <w:suppressAutoHyphens w:val="0"/>
        <w:autoSpaceDN/>
        <w:jc w:val="center"/>
        <w:rPr>
          <w:rFonts w:eastAsia="Calibri"/>
          <w:b/>
        </w:rPr>
      </w:pPr>
      <w:r w:rsidRPr="00633C7F">
        <w:rPr>
          <w:rFonts w:eastAsia="Calibri"/>
          <w:b/>
        </w:rPr>
        <w:t>Članak 5.</w:t>
      </w: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</w:rPr>
      </w:pP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</w:rPr>
      </w:pPr>
      <w:r w:rsidRPr="00633C7F">
        <w:rPr>
          <w:rFonts w:eastAsia="Calibri"/>
        </w:rPr>
        <w:t>Održavanje sustava odvodnje atmosferskih voda u dijelu koji se odnosi na čišćenje i popravci slivnika, odvodnih kanala i drugih uređaja za odvodnju atmosferskih voda obavlja OKP „</w:t>
      </w:r>
      <w:proofErr w:type="spellStart"/>
      <w:r w:rsidRPr="00633C7F">
        <w:rPr>
          <w:rFonts w:eastAsia="Calibri"/>
        </w:rPr>
        <w:t>Artić</w:t>
      </w:r>
      <w:proofErr w:type="spellEnd"/>
      <w:r w:rsidRPr="00633C7F">
        <w:rPr>
          <w:rFonts w:eastAsia="Calibri"/>
        </w:rPr>
        <w:t>“ d.o.o. sukladno odluci o komunalnim djelatnostima.</w:t>
      </w: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</w:rPr>
      </w:pP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</w:rPr>
      </w:pPr>
      <w:r w:rsidRPr="00633C7F">
        <w:rPr>
          <w:rFonts w:eastAsia="Calibri"/>
        </w:rPr>
        <w:t>Komunalnu djelatnost održavanja čistoće u dijelu čišćenja javnih površina obavlja OKP „</w:t>
      </w:r>
      <w:proofErr w:type="spellStart"/>
      <w:r w:rsidRPr="00633C7F">
        <w:rPr>
          <w:rFonts w:eastAsia="Calibri"/>
        </w:rPr>
        <w:t>Artić</w:t>
      </w:r>
      <w:proofErr w:type="spellEnd"/>
      <w:r w:rsidRPr="00633C7F">
        <w:rPr>
          <w:rFonts w:eastAsia="Calibri"/>
        </w:rPr>
        <w:t>“ d.o.o. sukladno odluci o komunalnim djelatnostima.</w:t>
      </w: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</w:rPr>
      </w:pPr>
      <w:r w:rsidRPr="00633C7F">
        <w:rPr>
          <w:rFonts w:eastAsia="Calibri"/>
        </w:rPr>
        <w:t>Komunalnu djelatnost održavanja javnih površina obavlja OKP „</w:t>
      </w:r>
      <w:proofErr w:type="spellStart"/>
      <w:r w:rsidRPr="00633C7F">
        <w:rPr>
          <w:rFonts w:eastAsia="Calibri"/>
        </w:rPr>
        <w:t>Artić</w:t>
      </w:r>
      <w:proofErr w:type="spellEnd"/>
      <w:r w:rsidRPr="00633C7F">
        <w:rPr>
          <w:rFonts w:eastAsia="Calibri"/>
        </w:rPr>
        <w:t>“ d.o.o. sukladno odluci o komunalnim djelatnostima.</w:t>
      </w: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</w:rPr>
      </w:pPr>
      <w:r w:rsidRPr="00633C7F">
        <w:rPr>
          <w:rFonts w:eastAsia="Calibri"/>
        </w:rPr>
        <w:t>Komunalnu djelatnost održavanja nerazvrstanih cesta, osim održavanja u dijelu koji se odnosi na asfaltiranje, obavlja OKP „</w:t>
      </w:r>
      <w:proofErr w:type="spellStart"/>
      <w:r w:rsidRPr="00633C7F">
        <w:rPr>
          <w:rFonts w:eastAsia="Calibri"/>
        </w:rPr>
        <w:t>Artić</w:t>
      </w:r>
      <w:proofErr w:type="spellEnd"/>
      <w:r w:rsidRPr="00633C7F">
        <w:rPr>
          <w:rFonts w:eastAsia="Calibri"/>
        </w:rPr>
        <w:t>“ d.o.o. sukladno odluci o komunalnim djelatnostima.</w:t>
      </w: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</w:rPr>
      </w:pPr>
      <w:r w:rsidRPr="00633C7F">
        <w:rPr>
          <w:rFonts w:eastAsia="Calibri"/>
        </w:rPr>
        <w:t>Komunalnu djelatnost održavanja športskih objekata obavlja OKP „</w:t>
      </w:r>
      <w:proofErr w:type="spellStart"/>
      <w:r w:rsidRPr="00633C7F">
        <w:rPr>
          <w:rFonts w:eastAsia="Calibri"/>
        </w:rPr>
        <w:t>Artić</w:t>
      </w:r>
      <w:proofErr w:type="spellEnd"/>
      <w:r w:rsidRPr="00633C7F">
        <w:rPr>
          <w:rFonts w:eastAsia="Calibri"/>
        </w:rPr>
        <w:t>“ d.o.o. sukladno odluci o komunalnim djelatnostima.</w:t>
      </w:r>
    </w:p>
    <w:p w:rsidR="00633C7F" w:rsidRPr="00633C7F" w:rsidRDefault="00633C7F" w:rsidP="00125CDB">
      <w:pPr>
        <w:suppressAutoHyphens w:val="0"/>
        <w:autoSpaceDN/>
        <w:jc w:val="both"/>
        <w:rPr>
          <w:rFonts w:eastAsia="Calibri"/>
        </w:rPr>
      </w:pPr>
      <w:r w:rsidRPr="00633C7F">
        <w:rPr>
          <w:rFonts w:eastAsia="Calibri"/>
        </w:rPr>
        <w:t>Komunalnu djelatnost održavanja lučica, obalnog pojasa (plaža) obavlja OKP „</w:t>
      </w:r>
      <w:proofErr w:type="spellStart"/>
      <w:r w:rsidRPr="00633C7F">
        <w:rPr>
          <w:rFonts w:eastAsia="Calibri"/>
        </w:rPr>
        <w:t>Artić</w:t>
      </w:r>
      <w:proofErr w:type="spellEnd"/>
      <w:r w:rsidRPr="00633C7F">
        <w:rPr>
          <w:rFonts w:eastAsia="Calibri"/>
        </w:rPr>
        <w:t>“ d.o.o. sukladno odluci o komunalnim djelatnostima.</w:t>
      </w:r>
    </w:p>
    <w:p w:rsidR="00633C7F" w:rsidRPr="00633C7F" w:rsidRDefault="00633C7F" w:rsidP="00125CDB">
      <w:pPr>
        <w:suppressAutoHyphens w:val="0"/>
        <w:autoSpaceDN/>
        <w:spacing w:line="240" w:lineRule="exact"/>
        <w:jc w:val="both"/>
        <w:rPr>
          <w:rFonts w:cs="Arial"/>
          <w:sz w:val="20"/>
          <w:szCs w:val="20"/>
        </w:rPr>
      </w:pPr>
    </w:p>
    <w:p w:rsidR="00633C7F" w:rsidRPr="00633C7F" w:rsidRDefault="00633C7F" w:rsidP="00125CDB">
      <w:pPr>
        <w:suppressAutoHyphens w:val="0"/>
        <w:autoSpaceDN/>
        <w:spacing w:line="0" w:lineRule="atLeast"/>
        <w:ind w:left="560"/>
        <w:jc w:val="both"/>
        <w:rPr>
          <w:rFonts w:cs="Arial"/>
          <w:szCs w:val="20"/>
        </w:rPr>
      </w:pPr>
    </w:p>
    <w:p w:rsidR="00C87431" w:rsidRPr="00633C7F" w:rsidRDefault="00C87431" w:rsidP="00C87431">
      <w:pPr>
        <w:suppressAutoHyphens w:val="0"/>
        <w:autoSpaceDN/>
        <w:spacing w:line="0" w:lineRule="atLeast"/>
        <w:ind w:left="560"/>
        <w:jc w:val="both"/>
        <w:rPr>
          <w:rFonts w:cs="Arial"/>
          <w:szCs w:val="20"/>
        </w:rPr>
      </w:pPr>
    </w:p>
    <w:p w:rsidR="00C87431" w:rsidRPr="00633C7F" w:rsidRDefault="00C87431" w:rsidP="00C87431">
      <w:pPr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633C7F">
        <w:rPr>
          <w:rFonts w:cs="Arial"/>
          <w:szCs w:val="20"/>
        </w:rPr>
        <w:t>SPECIFIKACIJA POSLOVA IZ ČLANKA 5.:</w:t>
      </w:r>
    </w:p>
    <w:p w:rsidR="00C87431" w:rsidRPr="00633C7F" w:rsidRDefault="00C87431" w:rsidP="00C87431">
      <w:pPr>
        <w:suppressAutoHyphens w:val="0"/>
        <w:autoSpaceDN/>
        <w:spacing w:line="277" w:lineRule="exact"/>
        <w:jc w:val="both"/>
        <w:rPr>
          <w:rFonts w:cs="Arial"/>
          <w:sz w:val="20"/>
          <w:szCs w:val="20"/>
        </w:rPr>
      </w:pPr>
    </w:p>
    <w:p w:rsidR="00C87431" w:rsidRPr="00633C7F" w:rsidRDefault="00C87431" w:rsidP="00C87431">
      <w:pPr>
        <w:numPr>
          <w:ilvl w:val="0"/>
          <w:numId w:val="6"/>
        </w:numPr>
        <w:suppressAutoHyphens w:val="0"/>
        <w:autoSpaceDN/>
        <w:spacing w:line="0" w:lineRule="atLeast"/>
        <w:jc w:val="both"/>
        <w:rPr>
          <w:rFonts w:cs="Arial"/>
          <w:b/>
          <w:szCs w:val="20"/>
        </w:rPr>
      </w:pPr>
      <w:r w:rsidRPr="00633C7F">
        <w:rPr>
          <w:rFonts w:cs="Arial"/>
          <w:b/>
          <w:szCs w:val="20"/>
        </w:rPr>
        <w:t>Održavanje sustava odvodnje atmosferskih voda:</w:t>
      </w:r>
    </w:p>
    <w:p w:rsidR="00C87431" w:rsidRPr="00633C7F" w:rsidRDefault="00C87431" w:rsidP="00C87431">
      <w:pPr>
        <w:suppressAutoHyphens w:val="0"/>
        <w:autoSpaceDN/>
        <w:spacing w:line="40" w:lineRule="exact"/>
        <w:jc w:val="both"/>
        <w:rPr>
          <w:rFonts w:cs="Arial"/>
          <w:b/>
          <w:szCs w:val="20"/>
        </w:rPr>
      </w:pPr>
    </w:p>
    <w:p w:rsidR="00C87431" w:rsidRPr="00633C7F" w:rsidRDefault="00C87431" w:rsidP="00C87431">
      <w:pPr>
        <w:numPr>
          <w:ilvl w:val="2"/>
          <w:numId w:val="6"/>
        </w:numPr>
        <w:tabs>
          <w:tab w:val="left" w:pos="1755"/>
        </w:tabs>
        <w:suppressAutoHyphens w:val="0"/>
        <w:autoSpaceDN/>
        <w:spacing w:line="237" w:lineRule="auto"/>
        <w:ind w:right="20"/>
        <w:jc w:val="both"/>
        <w:rPr>
          <w:rFonts w:cs="Arial"/>
          <w:szCs w:val="20"/>
        </w:rPr>
      </w:pPr>
      <w:r w:rsidRPr="00633C7F">
        <w:rPr>
          <w:rFonts w:cs="Arial"/>
          <w:szCs w:val="20"/>
        </w:rPr>
        <w:t xml:space="preserve">Čišćenje odvodnih kanala </w:t>
      </w:r>
      <w:proofErr w:type="spellStart"/>
      <w:r w:rsidRPr="00633C7F">
        <w:rPr>
          <w:rFonts w:cs="Arial"/>
          <w:szCs w:val="20"/>
        </w:rPr>
        <w:t>Mostina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Skoblari</w:t>
      </w:r>
      <w:proofErr w:type="spellEnd"/>
      <w:r w:rsidRPr="00633C7F">
        <w:rPr>
          <w:rFonts w:cs="Arial"/>
          <w:szCs w:val="20"/>
        </w:rPr>
        <w:t xml:space="preserve">, Gornje i Donje selo, Put potoka, </w:t>
      </w:r>
      <w:proofErr w:type="spellStart"/>
      <w:r w:rsidRPr="00633C7F">
        <w:rPr>
          <w:rFonts w:cs="Arial"/>
          <w:szCs w:val="20"/>
        </w:rPr>
        <w:t>Kurtići</w:t>
      </w:r>
      <w:proofErr w:type="spellEnd"/>
      <w:r w:rsidRPr="00633C7F">
        <w:rPr>
          <w:rFonts w:cs="Arial"/>
          <w:szCs w:val="20"/>
        </w:rPr>
        <w:t xml:space="preserve">, Donje i Gornje </w:t>
      </w:r>
      <w:proofErr w:type="spellStart"/>
      <w:r w:rsidRPr="00633C7F">
        <w:rPr>
          <w:rFonts w:cs="Arial"/>
          <w:szCs w:val="20"/>
        </w:rPr>
        <w:t>Sebačevo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Begonjići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Batalaža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Sabunike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Škrapavac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Bilotinjak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Loznica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Grbići</w:t>
      </w:r>
      <w:proofErr w:type="spellEnd"/>
      <w:r w:rsidRPr="00633C7F">
        <w:rPr>
          <w:rFonts w:cs="Arial"/>
          <w:szCs w:val="20"/>
        </w:rPr>
        <w:t xml:space="preserve"> – odvojak, </w:t>
      </w:r>
      <w:proofErr w:type="spellStart"/>
      <w:r w:rsidRPr="00633C7F">
        <w:rPr>
          <w:rFonts w:cs="Arial"/>
          <w:szCs w:val="20"/>
        </w:rPr>
        <w:t>Buvići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Glavanci</w:t>
      </w:r>
      <w:proofErr w:type="spellEnd"/>
      <w:r w:rsidRPr="00633C7F">
        <w:rPr>
          <w:rFonts w:cs="Arial"/>
          <w:szCs w:val="20"/>
        </w:rPr>
        <w:t xml:space="preserve"> tijekom cijele godine</w:t>
      </w:r>
    </w:p>
    <w:p w:rsidR="00C87431" w:rsidRPr="00633C7F" w:rsidRDefault="00C87431" w:rsidP="00C87431">
      <w:pPr>
        <w:suppressAutoHyphens w:val="0"/>
        <w:autoSpaceDN/>
        <w:spacing w:line="2" w:lineRule="exact"/>
        <w:jc w:val="both"/>
        <w:rPr>
          <w:rFonts w:cs="Arial"/>
          <w:szCs w:val="20"/>
        </w:rPr>
      </w:pPr>
    </w:p>
    <w:p w:rsidR="00C87431" w:rsidRPr="00633C7F" w:rsidRDefault="00C87431" w:rsidP="00C87431">
      <w:pPr>
        <w:numPr>
          <w:ilvl w:val="2"/>
          <w:numId w:val="6"/>
        </w:numPr>
        <w:tabs>
          <w:tab w:val="left" w:pos="1714"/>
        </w:tabs>
        <w:suppressAutoHyphens w:val="0"/>
        <w:autoSpaceDN/>
        <w:spacing w:line="0" w:lineRule="atLeast"/>
        <w:ind w:right="20"/>
        <w:jc w:val="both"/>
        <w:rPr>
          <w:rFonts w:cs="Arial"/>
          <w:szCs w:val="20"/>
        </w:rPr>
      </w:pPr>
      <w:r w:rsidRPr="00633C7F">
        <w:rPr>
          <w:rFonts w:cs="Arial"/>
          <w:szCs w:val="20"/>
        </w:rPr>
        <w:lastRenderedPageBreak/>
        <w:t>Popravci slivnika i drugih uređaja za odvodnju atmosferskih voda tijekom cijele godine</w:t>
      </w:r>
    </w:p>
    <w:p w:rsidR="00C87431" w:rsidRPr="00633C7F" w:rsidRDefault="00C87431" w:rsidP="00C87431">
      <w:pPr>
        <w:suppressAutoHyphens w:val="0"/>
        <w:autoSpaceDN/>
        <w:spacing w:line="240" w:lineRule="exact"/>
        <w:jc w:val="both"/>
        <w:rPr>
          <w:rFonts w:cs="Arial"/>
          <w:szCs w:val="20"/>
        </w:rPr>
      </w:pPr>
    </w:p>
    <w:p w:rsidR="00C87431" w:rsidRPr="00633C7F" w:rsidRDefault="00C87431" w:rsidP="00C87431">
      <w:pPr>
        <w:numPr>
          <w:ilvl w:val="0"/>
          <w:numId w:val="6"/>
        </w:numPr>
        <w:tabs>
          <w:tab w:val="left" w:pos="800"/>
        </w:tabs>
        <w:suppressAutoHyphens w:val="0"/>
        <w:autoSpaceDN/>
        <w:spacing w:line="0" w:lineRule="atLeast"/>
        <w:jc w:val="both"/>
        <w:rPr>
          <w:rFonts w:cs="Arial"/>
          <w:b/>
          <w:szCs w:val="20"/>
        </w:rPr>
      </w:pPr>
      <w:r w:rsidRPr="00633C7F">
        <w:rPr>
          <w:rFonts w:cs="Arial"/>
          <w:b/>
          <w:szCs w:val="20"/>
        </w:rPr>
        <w:t>Održavanje čistoće - čišćenje javnih površina:</w:t>
      </w:r>
    </w:p>
    <w:p w:rsidR="00C87431" w:rsidRPr="00633C7F" w:rsidRDefault="00C87431" w:rsidP="00C87431">
      <w:pPr>
        <w:suppressAutoHyphens w:val="0"/>
        <w:autoSpaceDN/>
        <w:spacing w:line="40" w:lineRule="exact"/>
        <w:jc w:val="both"/>
        <w:rPr>
          <w:rFonts w:cs="Arial"/>
          <w:b/>
          <w:szCs w:val="20"/>
        </w:rPr>
      </w:pPr>
    </w:p>
    <w:p w:rsidR="00C87431" w:rsidRPr="00125CDB" w:rsidRDefault="00C87431" w:rsidP="00C87431">
      <w:pPr>
        <w:pStyle w:val="Odlomakpopisa"/>
        <w:numPr>
          <w:ilvl w:val="1"/>
          <w:numId w:val="28"/>
        </w:numPr>
        <w:tabs>
          <w:tab w:val="left" w:pos="1640"/>
        </w:tabs>
        <w:suppressAutoHyphens w:val="0"/>
        <w:autoSpaceDN/>
        <w:spacing w:line="232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</w:t>
      </w:r>
      <w:r w:rsidRPr="00125CDB">
        <w:rPr>
          <w:rFonts w:cs="Arial"/>
          <w:szCs w:val="20"/>
        </w:rPr>
        <w:t xml:space="preserve">Svaki dan - Put Jamurina - Ulica Ivana Pavla II - Trg </w:t>
      </w:r>
      <w:proofErr w:type="spellStart"/>
      <w:r w:rsidRPr="00125CDB">
        <w:rPr>
          <w:rFonts w:cs="Arial"/>
          <w:szCs w:val="20"/>
        </w:rPr>
        <w:t>Kolište</w:t>
      </w:r>
      <w:proofErr w:type="spellEnd"/>
      <w:r w:rsidRPr="00125CDB">
        <w:rPr>
          <w:rFonts w:cs="Arial"/>
          <w:szCs w:val="20"/>
        </w:rPr>
        <w:t xml:space="preserve"> - Ulica Alojzija</w:t>
      </w:r>
    </w:p>
    <w:p w:rsidR="00C87431" w:rsidRPr="00633C7F" w:rsidRDefault="00C87431" w:rsidP="00C87431">
      <w:pPr>
        <w:suppressAutoHyphens w:val="0"/>
        <w:autoSpaceDN/>
        <w:spacing w:line="0" w:lineRule="atLeast"/>
        <w:ind w:left="560"/>
        <w:jc w:val="both"/>
        <w:rPr>
          <w:rFonts w:cs="Arial"/>
          <w:szCs w:val="20"/>
        </w:rPr>
      </w:pPr>
      <w:r w:rsidRPr="00633C7F">
        <w:rPr>
          <w:rFonts w:cs="Arial"/>
          <w:szCs w:val="20"/>
        </w:rPr>
        <w:t>Stepinca</w:t>
      </w:r>
    </w:p>
    <w:p w:rsidR="00C87431" w:rsidRPr="00125CDB" w:rsidRDefault="00C87431" w:rsidP="00C87431">
      <w:pPr>
        <w:pStyle w:val="Odlomakpopisa"/>
        <w:numPr>
          <w:ilvl w:val="1"/>
          <w:numId w:val="28"/>
        </w:numPr>
        <w:tabs>
          <w:tab w:val="left" w:pos="1720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Pr="00125CDB">
        <w:rPr>
          <w:rFonts w:cs="Arial"/>
          <w:szCs w:val="20"/>
        </w:rPr>
        <w:t xml:space="preserve">Jednom tjedno - Punta - </w:t>
      </w:r>
      <w:proofErr w:type="spellStart"/>
      <w:r w:rsidRPr="00125CDB">
        <w:rPr>
          <w:rFonts w:cs="Arial"/>
          <w:szCs w:val="20"/>
        </w:rPr>
        <w:t>Loznica</w:t>
      </w:r>
      <w:proofErr w:type="spellEnd"/>
      <w:r w:rsidRPr="00125CDB">
        <w:rPr>
          <w:rFonts w:cs="Arial"/>
          <w:szCs w:val="20"/>
        </w:rPr>
        <w:t xml:space="preserve"> - Ulica I., II, III, IV I V </w:t>
      </w:r>
      <w:proofErr w:type="spellStart"/>
      <w:r w:rsidRPr="00125CDB">
        <w:rPr>
          <w:rFonts w:cs="Arial"/>
          <w:szCs w:val="20"/>
        </w:rPr>
        <w:t>Sabunike</w:t>
      </w:r>
      <w:proofErr w:type="spellEnd"/>
      <w:r w:rsidRPr="00125CDB">
        <w:rPr>
          <w:rFonts w:cs="Arial"/>
          <w:szCs w:val="20"/>
        </w:rPr>
        <w:t xml:space="preserve"> - Put</w:t>
      </w:r>
    </w:p>
    <w:p w:rsidR="00C87431" w:rsidRPr="00633C7F" w:rsidRDefault="00C87431" w:rsidP="00C87431">
      <w:pPr>
        <w:suppressAutoHyphens w:val="0"/>
        <w:autoSpaceDN/>
        <w:spacing w:line="0" w:lineRule="atLeast"/>
        <w:ind w:left="560"/>
        <w:jc w:val="both"/>
        <w:rPr>
          <w:rFonts w:cs="Arial"/>
          <w:szCs w:val="20"/>
        </w:rPr>
      </w:pPr>
      <w:r w:rsidRPr="00633C7F">
        <w:rPr>
          <w:rFonts w:cs="Arial"/>
          <w:szCs w:val="20"/>
        </w:rPr>
        <w:t>Skoblara</w:t>
      </w:r>
    </w:p>
    <w:p w:rsidR="00C87431" w:rsidRPr="00125CDB" w:rsidRDefault="00C87431" w:rsidP="00C87431">
      <w:pPr>
        <w:pStyle w:val="Odlomakpopisa"/>
        <w:numPr>
          <w:ilvl w:val="2"/>
          <w:numId w:val="28"/>
        </w:numPr>
        <w:tabs>
          <w:tab w:val="left" w:pos="1688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 xml:space="preserve">Jednom mjesečno - Park kod škole - Park </w:t>
      </w:r>
      <w:proofErr w:type="spellStart"/>
      <w:r w:rsidRPr="00125CDB">
        <w:rPr>
          <w:rFonts w:cs="Arial"/>
          <w:szCs w:val="20"/>
        </w:rPr>
        <w:t>Sabunike</w:t>
      </w:r>
      <w:proofErr w:type="spellEnd"/>
      <w:r w:rsidRPr="00125CDB">
        <w:rPr>
          <w:rFonts w:cs="Arial"/>
          <w:szCs w:val="20"/>
        </w:rPr>
        <w:t xml:space="preserve"> (šumica) - Put </w:t>
      </w:r>
      <w:proofErr w:type="spellStart"/>
      <w:r w:rsidRPr="00125CDB">
        <w:rPr>
          <w:rFonts w:cs="Arial"/>
          <w:szCs w:val="20"/>
        </w:rPr>
        <w:t>Bilotinjka</w:t>
      </w:r>
      <w:proofErr w:type="spellEnd"/>
      <w:r w:rsidRPr="00125CDB">
        <w:rPr>
          <w:rFonts w:cs="Arial"/>
          <w:szCs w:val="20"/>
        </w:rPr>
        <w:t xml:space="preserve"> - </w:t>
      </w:r>
      <w:proofErr w:type="spellStart"/>
      <w:r w:rsidRPr="00125CDB">
        <w:rPr>
          <w:rFonts w:cs="Arial"/>
          <w:szCs w:val="20"/>
        </w:rPr>
        <w:t>Stanina</w:t>
      </w:r>
      <w:proofErr w:type="spellEnd"/>
      <w:r w:rsidRPr="00125CDB">
        <w:rPr>
          <w:rFonts w:cs="Arial"/>
          <w:szCs w:val="20"/>
        </w:rPr>
        <w:t>-</w:t>
      </w:r>
      <w:proofErr w:type="spellStart"/>
      <w:r w:rsidRPr="00125CDB">
        <w:rPr>
          <w:rFonts w:cs="Arial"/>
          <w:szCs w:val="20"/>
        </w:rPr>
        <w:t>Škrapavac</w:t>
      </w:r>
      <w:proofErr w:type="spellEnd"/>
      <w:r w:rsidRPr="00125CDB">
        <w:rPr>
          <w:rFonts w:cs="Arial"/>
          <w:szCs w:val="20"/>
        </w:rPr>
        <w:t xml:space="preserve"> - </w:t>
      </w:r>
      <w:proofErr w:type="spellStart"/>
      <w:r w:rsidRPr="00125CDB">
        <w:rPr>
          <w:rFonts w:cs="Arial"/>
          <w:szCs w:val="20"/>
        </w:rPr>
        <w:t>Mletak</w:t>
      </w:r>
      <w:proofErr w:type="spellEnd"/>
      <w:r w:rsidRPr="00125CDB">
        <w:rPr>
          <w:rFonts w:cs="Arial"/>
          <w:szCs w:val="20"/>
        </w:rPr>
        <w:t xml:space="preserve"> - </w:t>
      </w:r>
      <w:proofErr w:type="spellStart"/>
      <w:r w:rsidRPr="00125CDB">
        <w:rPr>
          <w:rFonts w:cs="Arial"/>
          <w:szCs w:val="20"/>
        </w:rPr>
        <w:t>Glavanci</w:t>
      </w:r>
      <w:proofErr w:type="spellEnd"/>
      <w:r w:rsidRPr="00125CDB">
        <w:rPr>
          <w:rFonts w:cs="Arial"/>
          <w:szCs w:val="20"/>
        </w:rPr>
        <w:t xml:space="preserve"> - Gornje </w:t>
      </w:r>
      <w:proofErr w:type="spellStart"/>
      <w:r w:rsidRPr="00125CDB">
        <w:rPr>
          <w:rFonts w:cs="Arial"/>
          <w:szCs w:val="20"/>
        </w:rPr>
        <w:t>Sebačevo</w:t>
      </w:r>
      <w:proofErr w:type="spellEnd"/>
      <w:r w:rsidRPr="00125CDB">
        <w:rPr>
          <w:rFonts w:cs="Arial"/>
          <w:szCs w:val="20"/>
        </w:rPr>
        <w:t xml:space="preserve"> - Donje </w:t>
      </w:r>
      <w:proofErr w:type="spellStart"/>
      <w:r w:rsidRPr="00125CDB">
        <w:rPr>
          <w:rFonts w:cs="Arial"/>
          <w:szCs w:val="20"/>
        </w:rPr>
        <w:t>Sebačevo</w:t>
      </w:r>
      <w:proofErr w:type="spellEnd"/>
      <w:r w:rsidRPr="00125CDB">
        <w:rPr>
          <w:rFonts w:cs="Arial"/>
          <w:szCs w:val="20"/>
        </w:rPr>
        <w:t xml:space="preserve"> - </w:t>
      </w:r>
      <w:proofErr w:type="spellStart"/>
      <w:r w:rsidRPr="00125CDB">
        <w:rPr>
          <w:rFonts w:cs="Arial"/>
          <w:szCs w:val="20"/>
        </w:rPr>
        <w:t>Batalaža</w:t>
      </w:r>
      <w:proofErr w:type="spellEnd"/>
      <w:r w:rsidRPr="00125CDB">
        <w:rPr>
          <w:rFonts w:cs="Arial"/>
          <w:szCs w:val="20"/>
        </w:rPr>
        <w:t xml:space="preserve"> - Glavica - Ulica Don Marka </w:t>
      </w:r>
      <w:proofErr w:type="spellStart"/>
      <w:r w:rsidRPr="00125CDB">
        <w:rPr>
          <w:rFonts w:cs="Arial"/>
          <w:szCs w:val="20"/>
        </w:rPr>
        <w:t>Kršlovića</w:t>
      </w:r>
      <w:proofErr w:type="spellEnd"/>
      <w:r w:rsidRPr="00125CDB">
        <w:rPr>
          <w:rFonts w:cs="Arial"/>
          <w:szCs w:val="20"/>
        </w:rPr>
        <w:t xml:space="preserve"> - Put </w:t>
      </w:r>
      <w:proofErr w:type="spellStart"/>
      <w:r w:rsidRPr="00125CDB">
        <w:rPr>
          <w:rFonts w:cs="Arial"/>
          <w:szCs w:val="20"/>
        </w:rPr>
        <w:t>Šangića</w:t>
      </w:r>
      <w:proofErr w:type="spellEnd"/>
      <w:r w:rsidRPr="00125CDB">
        <w:rPr>
          <w:rFonts w:cs="Arial"/>
          <w:szCs w:val="20"/>
        </w:rPr>
        <w:t xml:space="preserve"> - Put Sv. Vida</w:t>
      </w:r>
    </w:p>
    <w:p w:rsidR="00C87431" w:rsidRDefault="00C87431" w:rsidP="00C87431">
      <w:pPr>
        <w:suppressAutoHyphens w:val="0"/>
        <w:autoSpaceDN/>
        <w:spacing w:line="240" w:lineRule="exact"/>
        <w:jc w:val="both"/>
        <w:rPr>
          <w:rFonts w:cs="Arial"/>
          <w:szCs w:val="20"/>
        </w:rPr>
      </w:pPr>
    </w:p>
    <w:p w:rsidR="00C87431" w:rsidRPr="00633C7F" w:rsidRDefault="00C87431" w:rsidP="00C87431">
      <w:pPr>
        <w:suppressAutoHyphens w:val="0"/>
        <w:autoSpaceDN/>
        <w:spacing w:line="240" w:lineRule="exact"/>
        <w:jc w:val="both"/>
        <w:rPr>
          <w:rFonts w:cs="Arial"/>
          <w:szCs w:val="20"/>
        </w:rPr>
      </w:pPr>
    </w:p>
    <w:p w:rsidR="00C87431" w:rsidRPr="00633C7F" w:rsidRDefault="00C87431" w:rsidP="00C87431">
      <w:pPr>
        <w:numPr>
          <w:ilvl w:val="0"/>
          <w:numId w:val="9"/>
        </w:numPr>
        <w:tabs>
          <w:tab w:val="left" w:pos="800"/>
        </w:tabs>
        <w:suppressAutoHyphens w:val="0"/>
        <w:autoSpaceDN/>
        <w:spacing w:line="0" w:lineRule="atLeast"/>
        <w:jc w:val="both"/>
        <w:rPr>
          <w:rFonts w:cs="Arial"/>
          <w:b/>
          <w:szCs w:val="20"/>
        </w:rPr>
      </w:pPr>
      <w:r w:rsidRPr="00633C7F">
        <w:rPr>
          <w:rFonts w:cs="Arial"/>
          <w:b/>
          <w:szCs w:val="20"/>
        </w:rPr>
        <w:t>Održavanje javnih površina</w:t>
      </w:r>
    </w:p>
    <w:p w:rsidR="00C87431" w:rsidRPr="00633C7F" w:rsidRDefault="00C87431" w:rsidP="00C87431">
      <w:pPr>
        <w:suppressAutoHyphens w:val="0"/>
        <w:autoSpaceDN/>
        <w:spacing w:line="40" w:lineRule="exact"/>
        <w:jc w:val="both"/>
        <w:rPr>
          <w:rFonts w:cs="Arial"/>
          <w:b/>
          <w:szCs w:val="20"/>
        </w:rPr>
      </w:pPr>
    </w:p>
    <w:p w:rsidR="00C87431" w:rsidRPr="00125CDB" w:rsidRDefault="00C87431" w:rsidP="00C87431">
      <w:pPr>
        <w:pStyle w:val="Odlomakpopisa"/>
        <w:numPr>
          <w:ilvl w:val="0"/>
          <w:numId w:val="21"/>
        </w:numPr>
        <w:tabs>
          <w:tab w:val="left" w:pos="1660"/>
        </w:tabs>
        <w:suppressAutoHyphens w:val="0"/>
        <w:autoSpaceDN/>
        <w:spacing w:line="232" w:lineRule="auto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>Košnja 5 puta godišnje:</w:t>
      </w:r>
    </w:p>
    <w:p w:rsidR="00C87431" w:rsidRPr="00633C7F" w:rsidRDefault="00C87431" w:rsidP="00C87431">
      <w:pPr>
        <w:suppressAutoHyphens w:val="0"/>
        <w:autoSpaceDN/>
        <w:spacing w:line="1" w:lineRule="exact"/>
        <w:jc w:val="both"/>
        <w:rPr>
          <w:rFonts w:cs="Arial"/>
          <w:sz w:val="20"/>
          <w:szCs w:val="20"/>
        </w:rPr>
      </w:pPr>
    </w:p>
    <w:p w:rsidR="00C87431" w:rsidRPr="00125CDB" w:rsidRDefault="00C87431" w:rsidP="00C87431">
      <w:pPr>
        <w:pStyle w:val="Odlomakpopisa"/>
        <w:numPr>
          <w:ilvl w:val="0"/>
          <w:numId w:val="21"/>
        </w:numPr>
        <w:tabs>
          <w:tab w:val="left" w:pos="1560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>Ivana Pavla II 3800 m</w:t>
      </w:r>
    </w:p>
    <w:p w:rsidR="00C87431" w:rsidRPr="00125CDB" w:rsidRDefault="00C87431" w:rsidP="00C87431">
      <w:pPr>
        <w:pStyle w:val="Odlomakpopisa"/>
        <w:numPr>
          <w:ilvl w:val="0"/>
          <w:numId w:val="21"/>
        </w:numPr>
        <w:tabs>
          <w:tab w:val="left" w:pos="1560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>Alojzija Stepinca 2500 m</w:t>
      </w:r>
    </w:p>
    <w:p w:rsidR="00C87431" w:rsidRPr="00125CDB" w:rsidRDefault="00C87431" w:rsidP="00C87431">
      <w:pPr>
        <w:pStyle w:val="Odlomakpopisa"/>
        <w:numPr>
          <w:ilvl w:val="0"/>
          <w:numId w:val="21"/>
        </w:numPr>
        <w:tabs>
          <w:tab w:val="left" w:pos="1560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>Put Jamurina 300 m</w:t>
      </w:r>
    </w:p>
    <w:p w:rsidR="00C87431" w:rsidRPr="00125CDB" w:rsidRDefault="00C87431" w:rsidP="00C87431">
      <w:pPr>
        <w:pStyle w:val="Odlomakpopisa"/>
        <w:numPr>
          <w:ilvl w:val="0"/>
          <w:numId w:val="21"/>
        </w:numPr>
        <w:tabs>
          <w:tab w:val="left" w:pos="1560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>Put Skoblara 1000 m</w:t>
      </w:r>
    </w:p>
    <w:p w:rsidR="00C87431" w:rsidRPr="00125CDB" w:rsidRDefault="00C87431" w:rsidP="00C87431">
      <w:pPr>
        <w:pStyle w:val="Odlomakpopisa"/>
        <w:numPr>
          <w:ilvl w:val="0"/>
          <w:numId w:val="21"/>
        </w:numPr>
        <w:tabs>
          <w:tab w:val="left" w:pos="1560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Sabunike</w:t>
      </w:r>
      <w:proofErr w:type="spellEnd"/>
      <w:r w:rsidRPr="00125CDB">
        <w:rPr>
          <w:rFonts w:cs="Arial"/>
          <w:szCs w:val="20"/>
        </w:rPr>
        <w:t xml:space="preserve"> (Ulica I, II, II, IV, V, VI i VII) 2450 m</w:t>
      </w:r>
    </w:p>
    <w:p w:rsidR="00C87431" w:rsidRPr="00125CDB" w:rsidRDefault="00C87431" w:rsidP="00C87431">
      <w:pPr>
        <w:pStyle w:val="Odlomakpopisa"/>
        <w:numPr>
          <w:ilvl w:val="0"/>
          <w:numId w:val="21"/>
        </w:numPr>
        <w:tabs>
          <w:tab w:val="left" w:pos="1560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Mletak</w:t>
      </w:r>
      <w:proofErr w:type="spellEnd"/>
      <w:r w:rsidRPr="00125CDB">
        <w:rPr>
          <w:rFonts w:cs="Arial"/>
          <w:szCs w:val="20"/>
        </w:rPr>
        <w:t xml:space="preserve"> 2300 m</w:t>
      </w:r>
    </w:p>
    <w:p w:rsidR="00C87431" w:rsidRPr="00125CDB" w:rsidRDefault="00C87431" w:rsidP="00C87431">
      <w:pPr>
        <w:pStyle w:val="Odlomakpopisa"/>
        <w:numPr>
          <w:ilvl w:val="0"/>
          <w:numId w:val="21"/>
        </w:numPr>
        <w:tabs>
          <w:tab w:val="left" w:pos="1560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Glavanci</w:t>
      </w:r>
      <w:proofErr w:type="spellEnd"/>
      <w:r w:rsidRPr="00125CDB">
        <w:rPr>
          <w:rFonts w:cs="Arial"/>
          <w:szCs w:val="20"/>
        </w:rPr>
        <w:t xml:space="preserve"> 3100 m</w:t>
      </w:r>
    </w:p>
    <w:p w:rsidR="00C87431" w:rsidRPr="00125CDB" w:rsidRDefault="00C87431" w:rsidP="00C87431">
      <w:pPr>
        <w:pStyle w:val="Odlomakpopisa"/>
        <w:numPr>
          <w:ilvl w:val="0"/>
          <w:numId w:val="21"/>
        </w:numPr>
        <w:tabs>
          <w:tab w:val="left" w:pos="1560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 xml:space="preserve">Gornje </w:t>
      </w:r>
      <w:proofErr w:type="spellStart"/>
      <w:r w:rsidRPr="00125CDB">
        <w:rPr>
          <w:rFonts w:cs="Arial"/>
          <w:szCs w:val="20"/>
        </w:rPr>
        <w:t>Sebačevo</w:t>
      </w:r>
      <w:proofErr w:type="spellEnd"/>
      <w:r w:rsidRPr="00125CDB">
        <w:rPr>
          <w:rFonts w:cs="Arial"/>
          <w:szCs w:val="20"/>
        </w:rPr>
        <w:t xml:space="preserve"> 1650 m</w:t>
      </w:r>
    </w:p>
    <w:p w:rsidR="00C87431" w:rsidRPr="00125CDB" w:rsidRDefault="00C87431" w:rsidP="00C87431">
      <w:pPr>
        <w:pStyle w:val="Odlomakpopisa"/>
        <w:numPr>
          <w:ilvl w:val="0"/>
          <w:numId w:val="21"/>
        </w:numPr>
        <w:tabs>
          <w:tab w:val="left" w:pos="1560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 xml:space="preserve">Donje </w:t>
      </w:r>
      <w:proofErr w:type="spellStart"/>
      <w:r w:rsidRPr="00125CDB">
        <w:rPr>
          <w:rFonts w:cs="Arial"/>
          <w:szCs w:val="20"/>
        </w:rPr>
        <w:t>Sebačevo</w:t>
      </w:r>
      <w:proofErr w:type="spellEnd"/>
      <w:r w:rsidRPr="00125CDB">
        <w:rPr>
          <w:rFonts w:cs="Arial"/>
          <w:szCs w:val="20"/>
        </w:rPr>
        <w:t xml:space="preserve"> 1800 m</w:t>
      </w:r>
    </w:p>
    <w:p w:rsidR="00C87431" w:rsidRPr="00125CDB" w:rsidRDefault="00C87431" w:rsidP="00C87431">
      <w:pPr>
        <w:pStyle w:val="Odlomakpopisa"/>
        <w:numPr>
          <w:ilvl w:val="0"/>
          <w:numId w:val="21"/>
        </w:numPr>
        <w:tabs>
          <w:tab w:val="left" w:pos="1560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Batalaža</w:t>
      </w:r>
      <w:proofErr w:type="spellEnd"/>
      <w:r w:rsidRPr="00125CDB">
        <w:rPr>
          <w:rFonts w:cs="Arial"/>
          <w:szCs w:val="20"/>
        </w:rPr>
        <w:t xml:space="preserve"> 1850 m</w:t>
      </w:r>
    </w:p>
    <w:p w:rsidR="00C87431" w:rsidRDefault="00C87431" w:rsidP="00C87431">
      <w:pPr>
        <w:pStyle w:val="Odlomakpopisa"/>
        <w:numPr>
          <w:ilvl w:val="0"/>
          <w:numId w:val="21"/>
        </w:numPr>
        <w:suppressAutoHyphens w:val="0"/>
        <w:autoSpaceDN/>
        <w:spacing w:line="0" w:lineRule="atLeast"/>
        <w:jc w:val="both"/>
        <w:rPr>
          <w:rFonts w:cs="Arial"/>
          <w:szCs w:val="20"/>
        </w:rPr>
      </w:pPr>
      <w:bookmarkStart w:id="3" w:name="page5"/>
      <w:bookmarkEnd w:id="3"/>
      <w:proofErr w:type="spellStart"/>
      <w:r w:rsidRPr="00125CDB">
        <w:rPr>
          <w:rFonts w:cs="Arial"/>
          <w:szCs w:val="20"/>
        </w:rPr>
        <w:t>Mostina</w:t>
      </w:r>
      <w:proofErr w:type="spellEnd"/>
      <w:r w:rsidRPr="00125CDB">
        <w:rPr>
          <w:rFonts w:cs="Arial"/>
          <w:szCs w:val="20"/>
        </w:rPr>
        <w:t xml:space="preserve"> 2000 m</w:t>
      </w:r>
    </w:p>
    <w:p w:rsidR="00C87431" w:rsidRPr="00125CDB" w:rsidRDefault="00C87431" w:rsidP="00C87431">
      <w:pPr>
        <w:suppressAutoHyphens w:val="0"/>
        <w:autoSpaceDN/>
        <w:spacing w:line="0" w:lineRule="atLeast"/>
        <w:ind w:left="360"/>
        <w:jc w:val="both"/>
        <w:rPr>
          <w:rFonts w:cs="Arial"/>
          <w:szCs w:val="20"/>
        </w:rPr>
      </w:pPr>
    </w:p>
    <w:p w:rsidR="00C87431" w:rsidRPr="00633C7F" w:rsidRDefault="00C87431" w:rsidP="00C87431">
      <w:pPr>
        <w:suppressAutoHyphens w:val="0"/>
        <w:autoSpaceDN/>
        <w:spacing w:line="36" w:lineRule="exact"/>
        <w:jc w:val="both"/>
        <w:rPr>
          <w:rFonts w:cs="Arial"/>
          <w:sz w:val="20"/>
          <w:szCs w:val="20"/>
        </w:rPr>
      </w:pPr>
    </w:p>
    <w:p w:rsidR="00C87431" w:rsidRPr="00633C7F" w:rsidRDefault="00C87431" w:rsidP="00C87431">
      <w:pPr>
        <w:suppressAutoHyphens w:val="0"/>
        <w:autoSpaceDN/>
        <w:spacing w:line="0" w:lineRule="atLeast"/>
        <w:ind w:left="704"/>
        <w:jc w:val="both"/>
        <w:rPr>
          <w:rFonts w:cs="Arial"/>
          <w:szCs w:val="20"/>
        </w:rPr>
      </w:pPr>
      <w:r w:rsidRPr="00633C7F">
        <w:rPr>
          <w:rFonts w:cs="Arial"/>
          <w:szCs w:val="20"/>
        </w:rPr>
        <w:t>3.</w:t>
      </w:r>
      <w:r>
        <w:rPr>
          <w:rFonts w:cs="Arial"/>
          <w:szCs w:val="20"/>
        </w:rPr>
        <w:t>1</w:t>
      </w:r>
      <w:r w:rsidRPr="00633C7F">
        <w:rPr>
          <w:rFonts w:cs="Arial"/>
          <w:szCs w:val="20"/>
        </w:rPr>
        <w:t>. Uređenje zelenih površina (sadnja i okopavanje)</w:t>
      </w:r>
    </w:p>
    <w:p w:rsidR="00C87431" w:rsidRPr="00633C7F" w:rsidRDefault="00C87431" w:rsidP="00C87431">
      <w:pPr>
        <w:suppressAutoHyphens w:val="0"/>
        <w:autoSpaceDN/>
        <w:spacing w:line="0" w:lineRule="atLeast"/>
        <w:ind w:left="704"/>
        <w:jc w:val="both"/>
        <w:rPr>
          <w:rFonts w:cs="Arial"/>
          <w:szCs w:val="20"/>
        </w:rPr>
      </w:pPr>
      <w:r w:rsidRPr="00633C7F">
        <w:rPr>
          <w:rFonts w:cs="Arial"/>
          <w:szCs w:val="20"/>
        </w:rPr>
        <w:t>* Parkovi:</w:t>
      </w:r>
    </w:p>
    <w:p w:rsidR="00C87431" w:rsidRPr="00125CDB" w:rsidRDefault="00C87431" w:rsidP="00C87431">
      <w:pPr>
        <w:pStyle w:val="Odlomakpopisa"/>
        <w:numPr>
          <w:ilvl w:val="0"/>
          <w:numId w:val="23"/>
        </w:numPr>
        <w:tabs>
          <w:tab w:val="left" w:pos="36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 xml:space="preserve">Park Centar </w:t>
      </w:r>
      <w:proofErr w:type="spellStart"/>
      <w:r w:rsidRPr="00125CDB">
        <w:rPr>
          <w:rFonts w:cs="Arial"/>
          <w:szCs w:val="20"/>
        </w:rPr>
        <w:t>Sabunike</w:t>
      </w:r>
      <w:proofErr w:type="spellEnd"/>
      <w:r w:rsidRPr="00125CDB">
        <w:rPr>
          <w:rFonts w:cs="Arial"/>
          <w:sz w:val="20"/>
          <w:szCs w:val="20"/>
        </w:rPr>
        <w:tab/>
      </w:r>
      <w:r w:rsidRPr="00125CDB">
        <w:rPr>
          <w:rFonts w:cs="Arial"/>
          <w:szCs w:val="20"/>
        </w:rPr>
        <w:t>3 puta godišnje</w:t>
      </w:r>
    </w:p>
    <w:p w:rsidR="00C87431" w:rsidRPr="00125CDB" w:rsidRDefault="00C87431" w:rsidP="00C87431">
      <w:pPr>
        <w:pStyle w:val="Odlomakpopisa"/>
        <w:numPr>
          <w:ilvl w:val="0"/>
          <w:numId w:val="23"/>
        </w:numPr>
        <w:tabs>
          <w:tab w:val="left" w:pos="36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>Park Šumica (</w:t>
      </w:r>
      <w:proofErr w:type="spellStart"/>
      <w:r w:rsidRPr="00125CDB">
        <w:rPr>
          <w:rFonts w:cs="Arial"/>
          <w:szCs w:val="20"/>
        </w:rPr>
        <w:t>sabunike</w:t>
      </w:r>
      <w:proofErr w:type="spellEnd"/>
      <w:r w:rsidRPr="00125CDB">
        <w:rPr>
          <w:rFonts w:cs="Arial"/>
          <w:szCs w:val="20"/>
        </w:rPr>
        <w:t>)</w:t>
      </w:r>
      <w:r w:rsidRPr="00125CDB">
        <w:rPr>
          <w:rFonts w:cs="Arial"/>
          <w:sz w:val="20"/>
          <w:szCs w:val="20"/>
        </w:rPr>
        <w:tab/>
      </w:r>
      <w:r w:rsidRPr="00125CDB">
        <w:rPr>
          <w:rFonts w:cs="Arial"/>
          <w:szCs w:val="20"/>
        </w:rPr>
        <w:t>3 puta godišnje</w:t>
      </w:r>
    </w:p>
    <w:p w:rsidR="00C87431" w:rsidRDefault="00C87431" w:rsidP="00C87431">
      <w:pPr>
        <w:pStyle w:val="Odlomakpopisa"/>
        <w:numPr>
          <w:ilvl w:val="0"/>
          <w:numId w:val="23"/>
        </w:numPr>
        <w:tabs>
          <w:tab w:val="left" w:pos="36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>Park kod crkve BDM          6 puta godišnje</w:t>
      </w:r>
    </w:p>
    <w:p w:rsidR="00C87431" w:rsidRPr="00125CDB" w:rsidRDefault="00C87431" w:rsidP="00C87431">
      <w:pPr>
        <w:pStyle w:val="Odlomakpopisa"/>
        <w:tabs>
          <w:tab w:val="left" w:pos="3684"/>
        </w:tabs>
        <w:suppressAutoHyphens w:val="0"/>
        <w:autoSpaceDN/>
        <w:spacing w:line="0" w:lineRule="atLeast"/>
        <w:ind w:left="1604"/>
        <w:jc w:val="both"/>
        <w:rPr>
          <w:rFonts w:cs="Arial"/>
          <w:szCs w:val="20"/>
        </w:rPr>
      </w:pPr>
    </w:p>
    <w:p w:rsidR="00C87431" w:rsidRPr="00633C7F" w:rsidRDefault="00C87431" w:rsidP="00C87431">
      <w:pPr>
        <w:suppressAutoHyphens w:val="0"/>
        <w:autoSpaceDN/>
        <w:spacing w:line="0" w:lineRule="atLeast"/>
        <w:ind w:left="704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* </w:t>
      </w:r>
      <w:proofErr w:type="spellStart"/>
      <w:r>
        <w:rPr>
          <w:rFonts w:cs="Arial"/>
          <w:szCs w:val="20"/>
        </w:rPr>
        <w:t>cvijetni</w:t>
      </w:r>
      <w:proofErr w:type="spellEnd"/>
      <w:r w:rsidRPr="00633C7F">
        <w:rPr>
          <w:rFonts w:cs="Arial"/>
          <w:szCs w:val="20"/>
        </w:rPr>
        <w:t xml:space="preserve"> otočići:</w:t>
      </w:r>
    </w:p>
    <w:p w:rsidR="00C87431" w:rsidRPr="00125CDB" w:rsidRDefault="00C87431" w:rsidP="00C87431">
      <w:pPr>
        <w:pStyle w:val="Odlomakpopisa"/>
        <w:numPr>
          <w:ilvl w:val="0"/>
          <w:numId w:val="24"/>
        </w:numPr>
        <w:tabs>
          <w:tab w:val="left" w:pos="36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Sabunike</w:t>
      </w:r>
      <w:proofErr w:type="spellEnd"/>
      <w:r w:rsidRPr="00125CDB">
        <w:rPr>
          <w:rFonts w:cs="Arial"/>
          <w:szCs w:val="20"/>
        </w:rPr>
        <w:t xml:space="preserve"> 5 otočića</w:t>
      </w:r>
      <w:r w:rsidRPr="00125CDB">
        <w:rPr>
          <w:rFonts w:cs="Arial"/>
          <w:sz w:val="20"/>
          <w:szCs w:val="20"/>
        </w:rPr>
        <w:tab/>
      </w:r>
      <w:r w:rsidRPr="00125CDB">
        <w:rPr>
          <w:rFonts w:cs="Arial"/>
          <w:szCs w:val="20"/>
        </w:rPr>
        <w:t>6 puta godišnje</w:t>
      </w:r>
    </w:p>
    <w:p w:rsidR="00C87431" w:rsidRPr="00125CDB" w:rsidRDefault="00C87431" w:rsidP="00C87431">
      <w:pPr>
        <w:pStyle w:val="Odlomakpopisa"/>
        <w:numPr>
          <w:ilvl w:val="0"/>
          <w:numId w:val="24"/>
        </w:numPr>
        <w:tabs>
          <w:tab w:val="left" w:pos="36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Glavanci</w:t>
      </w:r>
      <w:proofErr w:type="spellEnd"/>
      <w:r w:rsidRPr="00125CDB">
        <w:rPr>
          <w:rFonts w:cs="Arial"/>
          <w:szCs w:val="20"/>
        </w:rPr>
        <w:t xml:space="preserve"> 2 otočića</w:t>
      </w:r>
      <w:r w:rsidRPr="00125CDB">
        <w:rPr>
          <w:rFonts w:cs="Arial"/>
          <w:sz w:val="20"/>
          <w:szCs w:val="20"/>
        </w:rPr>
        <w:tab/>
      </w:r>
      <w:r w:rsidRPr="00125CDB">
        <w:rPr>
          <w:rFonts w:cs="Arial"/>
          <w:szCs w:val="20"/>
        </w:rPr>
        <w:t>6 puta godišnje</w:t>
      </w:r>
    </w:p>
    <w:p w:rsidR="00C87431" w:rsidRPr="00125CDB" w:rsidRDefault="00C87431" w:rsidP="00C87431">
      <w:pPr>
        <w:pStyle w:val="Odlomakpopisa"/>
        <w:numPr>
          <w:ilvl w:val="0"/>
          <w:numId w:val="24"/>
        </w:numPr>
        <w:tabs>
          <w:tab w:val="left" w:pos="36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Škrapavac</w:t>
      </w:r>
      <w:proofErr w:type="spellEnd"/>
      <w:r w:rsidRPr="00125CDB">
        <w:rPr>
          <w:rFonts w:cs="Arial"/>
          <w:szCs w:val="20"/>
        </w:rPr>
        <w:t xml:space="preserve"> 2 otočića</w:t>
      </w:r>
      <w:r w:rsidRPr="00125CDB">
        <w:rPr>
          <w:rFonts w:cs="Arial"/>
          <w:sz w:val="20"/>
          <w:szCs w:val="20"/>
        </w:rPr>
        <w:tab/>
      </w:r>
      <w:r w:rsidRPr="00125CDB">
        <w:rPr>
          <w:rFonts w:cs="Arial"/>
          <w:szCs w:val="20"/>
        </w:rPr>
        <w:t>6 puta godišnje</w:t>
      </w:r>
    </w:p>
    <w:p w:rsidR="00C87431" w:rsidRPr="00125CDB" w:rsidRDefault="00C87431" w:rsidP="00C87431">
      <w:pPr>
        <w:pStyle w:val="Odlomakpopisa"/>
        <w:numPr>
          <w:ilvl w:val="0"/>
          <w:numId w:val="24"/>
        </w:numPr>
        <w:tabs>
          <w:tab w:val="left" w:pos="36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Mletak</w:t>
      </w:r>
      <w:proofErr w:type="spellEnd"/>
      <w:r w:rsidRPr="00125CDB">
        <w:rPr>
          <w:rFonts w:cs="Arial"/>
          <w:szCs w:val="20"/>
        </w:rPr>
        <w:t xml:space="preserve"> 1 otočić</w:t>
      </w:r>
      <w:r w:rsidRPr="00125CDB">
        <w:rPr>
          <w:rFonts w:cs="Arial"/>
          <w:sz w:val="20"/>
          <w:szCs w:val="20"/>
        </w:rPr>
        <w:tab/>
      </w:r>
      <w:r w:rsidRPr="00125CDB">
        <w:rPr>
          <w:rFonts w:cs="Arial"/>
          <w:szCs w:val="20"/>
        </w:rPr>
        <w:t>6 puta godišnje</w:t>
      </w:r>
    </w:p>
    <w:p w:rsidR="00C87431" w:rsidRPr="00125CDB" w:rsidRDefault="00C87431" w:rsidP="00C87431">
      <w:pPr>
        <w:pStyle w:val="Odlomakpopisa"/>
        <w:numPr>
          <w:ilvl w:val="0"/>
          <w:numId w:val="24"/>
        </w:numPr>
        <w:tabs>
          <w:tab w:val="left" w:pos="36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Batalaža</w:t>
      </w:r>
      <w:proofErr w:type="spellEnd"/>
      <w:r w:rsidRPr="00125CDB">
        <w:rPr>
          <w:rFonts w:cs="Arial"/>
          <w:szCs w:val="20"/>
        </w:rPr>
        <w:t xml:space="preserve"> 3 otočića</w:t>
      </w:r>
      <w:r w:rsidRPr="00125CDB">
        <w:rPr>
          <w:rFonts w:cs="Arial"/>
          <w:sz w:val="20"/>
          <w:szCs w:val="20"/>
        </w:rPr>
        <w:tab/>
      </w:r>
      <w:r w:rsidRPr="00125CDB">
        <w:rPr>
          <w:rFonts w:cs="Arial"/>
          <w:szCs w:val="20"/>
        </w:rPr>
        <w:t>6 puta godišnje</w:t>
      </w:r>
    </w:p>
    <w:p w:rsidR="00C87431" w:rsidRPr="00125CDB" w:rsidRDefault="00C87431" w:rsidP="00C87431">
      <w:pPr>
        <w:pStyle w:val="Odlomakpopisa"/>
        <w:numPr>
          <w:ilvl w:val="0"/>
          <w:numId w:val="24"/>
        </w:numPr>
        <w:tabs>
          <w:tab w:val="left" w:pos="36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Mostina</w:t>
      </w:r>
      <w:proofErr w:type="spellEnd"/>
      <w:r w:rsidRPr="00125CDB">
        <w:rPr>
          <w:rFonts w:cs="Arial"/>
          <w:szCs w:val="20"/>
        </w:rPr>
        <w:t xml:space="preserve"> 2 otočića</w:t>
      </w:r>
      <w:r w:rsidRPr="00125CDB">
        <w:rPr>
          <w:rFonts w:cs="Arial"/>
          <w:sz w:val="20"/>
          <w:szCs w:val="20"/>
        </w:rPr>
        <w:tab/>
      </w:r>
      <w:r w:rsidRPr="00125CDB">
        <w:rPr>
          <w:rFonts w:cs="Arial"/>
          <w:szCs w:val="20"/>
        </w:rPr>
        <w:t>6 puta godišnje</w:t>
      </w:r>
    </w:p>
    <w:p w:rsidR="00C87431" w:rsidRPr="00125CDB" w:rsidRDefault="00C87431" w:rsidP="00C87431">
      <w:pPr>
        <w:pStyle w:val="Odlomakpopisa"/>
        <w:numPr>
          <w:ilvl w:val="0"/>
          <w:numId w:val="24"/>
        </w:numPr>
        <w:tabs>
          <w:tab w:val="left" w:pos="36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>Glavica 2 otočića</w:t>
      </w:r>
      <w:r w:rsidRPr="00125CDB">
        <w:rPr>
          <w:rFonts w:cs="Arial"/>
          <w:sz w:val="20"/>
          <w:szCs w:val="20"/>
        </w:rPr>
        <w:tab/>
      </w:r>
      <w:r w:rsidRPr="00125CDB">
        <w:rPr>
          <w:rFonts w:cs="Arial"/>
          <w:szCs w:val="20"/>
        </w:rPr>
        <w:t xml:space="preserve">6 puta </w:t>
      </w:r>
      <w:proofErr w:type="spellStart"/>
      <w:r w:rsidRPr="00125CDB">
        <w:rPr>
          <w:rFonts w:cs="Arial"/>
          <w:szCs w:val="20"/>
        </w:rPr>
        <w:t>kodišnje</w:t>
      </w:r>
      <w:proofErr w:type="spellEnd"/>
    </w:p>
    <w:p w:rsidR="00C87431" w:rsidRPr="00125CDB" w:rsidRDefault="00C87431" w:rsidP="00C87431">
      <w:pPr>
        <w:pStyle w:val="Odlomakpopisa"/>
        <w:numPr>
          <w:ilvl w:val="0"/>
          <w:numId w:val="24"/>
        </w:numPr>
        <w:tabs>
          <w:tab w:val="left" w:pos="36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Loznica</w:t>
      </w:r>
      <w:proofErr w:type="spellEnd"/>
      <w:r w:rsidRPr="00125CDB">
        <w:rPr>
          <w:rFonts w:cs="Arial"/>
          <w:szCs w:val="20"/>
        </w:rPr>
        <w:t xml:space="preserve"> 4 otočića</w:t>
      </w:r>
      <w:r w:rsidRPr="00125CDB">
        <w:rPr>
          <w:rFonts w:cs="Arial"/>
          <w:sz w:val="20"/>
          <w:szCs w:val="20"/>
        </w:rPr>
        <w:tab/>
      </w:r>
      <w:r w:rsidRPr="00125CDB">
        <w:rPr>
          <w:rFonts w:cs="Arial"/>
          <w:szCs w:val="20"/>
        </w:rPr>
        <w:t>6 puta godišnje</w:t>
      </w:r>
    </w:p>
    <w:p w:rsidR="00C87431" w:rsidRPr="00125CDB" w:rsidRDefault="00C87431" w:rsidP="00C87431">
      <w:pPr>
        <w:pStyle w:val="Odlomakpopisa"/>
        <w:numPr>
          <w:ilvl w:val="0"/>
          <w:numId w:val="24"/>
        </w:numPr>
        <w:tabs>
          <w:tab w:val="left" w:pos="36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>kod pošte 2 otočića</w:t>
      </w:r>
      <w:r w:rsidRPr="00125CDB">
        <w:rPr>
          <w:rFonts w:cs="Arial"/>
          <w:sz w:val="20"/>
          <w:szCs w:val="20"/>
        </w:rPr>
        <w:tab/>
      </w:r>
      <w:r w:rsidRPr="00125CDB">
        <w:rPr>
          <w:rFonts w:cs="Arial"/>
          <w:szCs w:val="20"/>
        </w:rPr>
        <w:t>6 puta godišnje</w:t>
      </w:r>
    </w:p>
    <w:p w:rsidR="00C87431" w:rsidRPr="00125CDB" w:rsidRDefault="00C87431" w:rsidP="00C87431">
      <w:pPr>
        <w:pStyle w:val="Odlomakpopisa"/>
        <w:numPr>
          <w:ilvl w:val="0"/>
          <w:numId w:val="24"/>
        </w:numPr>
        <w:tabs>
          <w:tab w:val="left" w:pos="36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>Punta 2 otočića</w:t>
      </w:r>
      <w:r w:rsidRPr="00125CDB">
        <w:rPr>
          <w:rFonts w:cs="Arial"/>
          <w:sz w:val="20"/>
          <w:szCs w:val="20"/>
        </w:rPr>
        <w:tab/>
      </w:r>
      <w:r w:rsidRPr="00125CDB">
        <w:rPr>
          <w:rFonts w:cs="Arial"/>
          <w:szCs w:val="20"/>
        </w:rPr>
        <w:t>6 puta godišnje</w:t>
      </w:r>
    </w:p>
    <w:p w:rsidR="00C87431" w:rsidRPr="00125CDB" w:rsidRDefault="00C87431" w:rsidP="00C87431">
      <w:pPr>
        <w:pStyle w:val="Odlomakpopisa"/>
        <w:numPr>
          <w:ilvl w:val="0"/>
          <w:numId w:val="24"/>
        </w:numPr>
        <w:tabs>
          <w:tab w:val="left" w:pos="36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Skoblari</w:t>
      </w:r>
      <w:proofErr w:type="spellEnd"/>
      <w:r w:rsidRPr="00125CDB">
        <w:rPr>
          <w:rFonts w:cs="Arial"/>
          <w:szCs w:val="20"/>
        </w:rPr>
        <w:t xml:space="preserve"> 2 otočića</w:t>
      </w:r>
      <w:r w:rsidRPr="00125CDB">
        <w:rPr>
          <w:rFonts w:cs="Arial"/>
          <w:sz w:val="20"/>
          <w:szCs w:val="20"/>
        </w:rPr>
        <w:tab/>
      </w:r>
      <w:r w:rsidRPr="00125CDB">
        <w:rPr>
          <w:rFonts w:cs="Arial"/>
          <w:szCs w:val="20"/>
        </w:rPr>
        <w:t>6 puta godišnje</w:t>
      </w:r>
    </w:p>
    <w:p w:rsidR="00C87431" w:rsidRPr="00125CDB" w:rsidRDefault="00C87431" w:rsidP="00C87431">
      <w:pPr>
        <w:pStyle w:val="Odlomakpopisa"/>
        <w:numPr>
          <w:ilvl w:val="0"/>
          <w:numId w:val="24"/>
        </w:numPr>
        <w:tabs>
          <w:tab w:val="left" w:pos="36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>Sv. Vid 1 otočić      6 puta godišnje</w:t>
      </w:r>
    </w:p>
    <w:p w:rsidR="00C87431" w:rsidRPr="00125CDB" w:rsidRDefault="00C87431" w:rsidP="00C87431">
      <w:pPr>
        <w:pStyle w:val="Odlomakpopisa"/>
        <w:numPr>
          <w:ilvl w:val="0"/>
          <w:numId w:val="24"/>
        </w:numPr>
        <w:tabs>
          <w:tab w:val="left" w:pos="36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Begonjići</w:t>
      </w:r>
      <w:proofErr w:type="spellEnd"/>
      <w:r>
        <w:rPr>
          <w:rFonts w:cs="Arial"/>
          <w:szCs w:val="20"/>
        </w:rPr>
        <w:t xml:space="preserve"> 2 otočića </w:t>
      </w:r>
      <w:r w:rsidRPr="00125CDB">
        <w:rPr>
          <w:rFonts w:cs="Arial"/>
          <w:szCs w:val="20"/>
        </w:rPr>
        <w:t>6 puta godišnje</w:t>
      </w:r>
    </w:p>
    <w:p w:rsidR="00C87431" w:rsidRPr="00125CDB" w:rsidRDefault="00C87431" w:rsidP="00C87431">
      <w:pPr>
        <w:pStyle w:val="Odlomakpopisa"/>
        <w:numPr>
          <w:ilvl w:val="0"/>
          <w:numId w:val="24"/>
        </w:numPr>
        <w:tabs>
          <w:tab w:val="left" w:pos="36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Sebačevo</w:t>
      </w:r>
      <w:proofErr w:type="spellEnd"/>
      <w:r>
        <w:rPr>
          <w:rFonts w:cs="Arial"/>
          <w:szCs w:val="20"/>
        </w:rPr>
        <w:t xml:space="preserve"> 1 otočić   </w:t>
      </w:r>
      <w:r w:rsidRPr="00125CDB">
        <w:rPr>
          <w:rFonts w:cs="Arial"/>
          <w:szCs w:val="20"/>
        </w:rPr>
        <w:t>6 puta godišnje</w:t>
      </w:r>
    </w:p>
    <w:p w:rsidR="00C87431" w:rsidRPr="00633C7F" w:rsidRDefault="00C87431" w:rsidP="00C87431">
      <w:pPr>
        <w:tabs>
          <w:tab w:val="left" w:pos="1134"/>
        </w:tabs>
        <w:suppressAutoHyphens w:val="0"/>
        <w:autoSpaceDN/>
        <w:spacing w:line="241" w:lineRule="exact"/>
        <w:jc w:val="both"/>
        <w:rPr>
          <w:rFonts w:cs="Arial"/>
          <w:sz w:val="20"/>
          <w:szCs w:val="20"/>
        </w:rPr>
      </w:pPr>
    </w:p>
    <w:p w:rsidR="00C87431" w:rsidRDefault="00C87431" w:rsidP="00C87431">
      <w:pPr>
        <w:numPr>
          <w:ilvl w:val="0"/>
          <w:numId w:val="11"/>
        </w:numPr>
        <w:tabs>
          <w:tab w:val="left" w:pos="244"/>
        </w:tabs>
        <w:suppressAutoHyphens w:val="0"/>
        <w:autoSpaceDN/>
        <w:spacing w:line="0" w:lineRule="atLeast"/>
        <w:jc w:val="both"/>
        <w:rPr>
          <w:rFonts w:cs="Arial"/>
          <w:b/>
          <w:szCs w:val="20"/>
        </w:rPr>
      </w:pPr>
      <w:r w:rsidRPr="00633C7F">
        <w:rPr>
          <w:rFonts w:cs="Arial"/>
          <w:b/>
          <w:szCs w:val="20"/>
        </w:rPr>
        <w:lastRenderedPageBreak/>
        <w:t>Održavanje nerazvrstanih cesta</w:t>
      </w:r>
    </w:p>
    <w:p w:rsidR="00C87431" w:rsidRPr="00633C7F" w:rsidRDefault="00C87431" w:rsidP="00C87431">
      <w:pPr>
        <w:tabs>
          <w:tab w:val="left" w:pos="244"/>
        </w:tabs>
        <w:suppressAutoHyphens w:val="0"/>
        <w:autoSpaceDN/>
        <w:spacing w:line="0" w:lineRule="atLeast"/>
        <w:jc w:val="both"/>
        <w:rPr>
          <w:rFonts w:cs="Arial"/>
          <w:b/>
          <w:szCs w:val="20"/>
        </w:rPr>
      </w:pPr>
    </w:p>
    <w:p w:rsidR="00C87431" w:rsidRPr="00633C7F" w:rsidRDefault="00C87431" w:rsidP="00C87431">
      <w:pPr>
        <w:suppressAutoHyphens w:val="0"/>
        <w:autoSpaceDN/>
        <w:spacing w:line="40" w:lineRule="exact"/>
        <w:jc w:val="both"/>
        <w:rPr>
          <w:rFonts w:cs="Arial"/>
          <w:b/>
          <w:szCs w:val="20"/>
        </w:rPr>
      </w:pPr>
    </w:p>
    <w:p w:rsidR="00C87431" w:rsidRPr="00633C7F" w:rsidRDefault="00C87431" w:rsidP="00C87431">
      <w:pPr>
        <w:numPr>
          <w:ilvl w:val="1"/>
          <w:numId w:val="11"/>
        </w:numPr>
        <w:tabs>
          <w:tab w:val="left" w:pos="284"/>
        </w:tabs>
        <w:suppressAutoHyphens w:val="0"/>
        <w:autoSpaceDN/>
        <w:spacing w:line="235" w:lineRule="auto"/>
        <w:jc w:val="both"/>
        <w:rPr>
          <w:rFonts w:cs="Arial"/>
          <w:szCs w:val="20"/>
        </w:rPr>
      </w:pPr>
      <w:r w:rsidRPr="00633C7F">
        <w:rPr>
          <w:rFonts w:cs="Arial"/>
          <w:szCs w:val="20"/>
        </w:rPr>
        <w:t xml:space="preserve">Proširenje, nasipavanje tamponom, planiranje, ravnanje: - Put </w:t>
      </w:r>
      <w:proofErr w:type="spellStart"/>
      <w:r w:rsidRPr="00633C7F">
        <w:rPr>
          <w:rFonts w:cs="Arial"/>
          <w:szCs w:val="20"/>
        </w:rPr>
        <w:t>Bilotinjka</w:t>
      </w:r>
      <w:proofErr w:type="spellEnd"/>
      <w:r w:rsidRPr="00633C7F">
        <w:rPr>
          <w:rFonts w:cs="Arial"/>
          <w:szCs w:val="20"/>
        </w:rPr>
        <w:t xml:space="preserve"> 860 m</w:t>
      </w:r>
    </w:p>
    <w:p w:rsidR="00C87431" w:rsidRPr="00633C7F" w:rsidRDefault="00C87431" w:rsidP="00C87431">
      <w:pPr>
        <w:tabs>
          <w:tab w:val="left" w:pos="284"/>
        </w:tabs>
        <w:suppressAutoHyphens w:val="0"/>
        <w:autoSpaceDN/>
        <w:spacing w:line="2" w:lineRule="exact"/>
        <w:jc w:val="both"/>
        <w:rPr>
          <w:rFonts w:cs="Arial"/>
          <w:szCs w:val="20"/>
        </w:rPr>
      </w:pPr>
    </w:p>
    <w:p w:rsidR="00C87431" w:rsidRPr="00125CDB" w:rsidRDefault="00C87431" w:rsidP="00C87431">
      <w:pPr>
        <w:pStyle w:val="Odlomakpopisa"/>
        <w:numPr>
          <w:ilvl w:val="0"/>
          <w:numId w:val="25"/>
        </w:numPr>
        <w:tabs>
          <w:tab w:val="left" w:pos="284"/>
        </w:tabs>
        <w:suppressAutoHyphens w:val="0"/>
        <w:autoSpaceDN/>
        <w:spacing w:line="0" w:lineRule="atLeast"/>
        <w:ind w:right="2880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Stanina</w:t>
      </w:r>
      <w:proofErr w:type="spellEnd"/>
      <w:r w:rsidRPr="00125CDB">
        <w:rPr>
          <w:rFonts w:cs="Arial"/>
          <w:szCs w:val="20"/>
        </w:rPr>
        <w:t xml:space="preserve"> – </w:t>
      </w:r>
      <w:proofErr w:type="spellStart"/>
      <w:r w:rsidRPr="00125CDB">
        <w:rPr>
          <w:rFonts w:cs="Arial"/>
          <w:szCs w:val="20"/>
        </w:rPr>
        <w:t>Škrapavac</w:t>
      </w:r>
      <w:proofErr w:type="spellEnd"/>
      <w:r w:rsidRPr="00125CDB">
        <w:rPr>
          <w:rFonts w:cs="Arial"/>
          <w:szCs w:val="20"/>
        </w:rPr>
        <w:t xml:space="preserve"> 420 m - Vukovac 730 m</w:t>
      </w:r>
    </w:p>
    <w:p w:rsidR="00C87431" w:rsidRPr="00125CDB" w:rsidRDefault="00C87431" w:rsidP="00C87431">
      <w:pPr>
        <w:pStyle w:val="Odlomakpopisa"/>
        <w:numPr>
          <w:ilvl w:val="0"/>
          <w:numId w:val="25"/>
        </w:numPr>
        <w:tabs>
          <w:tab w:val="left" w:pos="2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>Sv. Kata 1020 m</w:t>
      </w:r>
    </w:p>
    <w:p w:rsidR="00C87431" w:rsidRPr="00125CDB" w:rsidRDefault="00C87431" w:rsidP="00C87431">
      <w:pPr>
        <w:pStyle w:val="Odlomakpopisa"/>
        <w:numPr>
          <w:ilvl w:val="0"/>
          <w:numId w:val="25"/>
        </w:numPr>
        <w:tabs>
          <w:tab w:val="left" w:pos="284"/>
        </w:tabs>
        <w:suppressAutoHyphens w:val="0"/>
        <w:autoSpaceDN/>
        <w:spacing w:line="0" w:lineRule="atLeast"/>
        <w:ind w:right="3020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 xml:space="preserve">Sv. Kata –Progon 1880 m - </w:t>
      </w:r>
      <w:proofErr w:type="spellStart"/>
      <w:r w:rsidRPr="00125CDB">
        <w:rPr>
          <w:rFonts w:cs="Arial"/>
          <w:szCs w:val="20"/>
        </w:rPr>
        <w:t>Grudine</w:t>
      </w:r>
      <w:proofErr w:type="spellEnd"/>
      <w:r w:rsidRPr="00125CDB">
        <w:rPr>
          <w:rFonts w:cs="Arial"/>
          <w:szCs w:val="20"/>
        </w:rPr>
        <w:t xml:space="preserve"> 540 m</w:t>
      </w:r>
    </w:p>
    <w:p w:rsidR="00C87431" w:rsidRPr="00125CDB" w:rsidRDefault="00C87431" w:rsidP="00C87431">
      <w:pPr>
        <w:pStyle w:val="Odlomakpopisa"/>
        <w:numPr>
          <w:ilvl w:val="0"/>
          <w:numId w:val="25"/>
        </w:numPr>
        <w:tabs>
          <w:tab w:val="left" w:pos="284"/>
        </w:tabs>
        <w:suppressAutoHyphens w:val="0"/>
        <w:autoSpaceDN/>
        <w:spacing w:line="0" w:lineRule="atLeast"/>
        <w:ind w:right="2420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 xml:space="preserve">Sv. Barbara – </w:t>
      </w:r>
      <w:proofErr w:type="spellStart"/>
      <w:r w:rsidRPr="00125CDB">
        <w:rPr>
          <w:rFonts w:cs="Arial"/>
          <w:szCs w:val="20"/>
        </w:rPr>
        <w:t>Begonjići</w:t>
      </w:r>
      <w:proofErr w:type="spellEnd"/>
      <w:r w:rsidRPr="00125CD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1000 m - </w:t>
      </w:r>
      <w:proofErr w:type="spellStart"/>
      <w:r>
        <w:rPr>
          <w:rFonts w:cs="Arial"/>
          <w:szCs w:val="20"/>
        </w:rPr>
        <w:t>Begonjići</w:t>
      </w:r>
      <w:proofErr w:type="spellEnd"/>
      <w:r>
        <w:rPr>
          <w:rFonts w:cs="Arial"/>
          <w:szCs w:val="20"/>
        </w:rPr>
        <w:t xml:space="preserve"> –</w:t>
      </w:r>
      <w:proofErr w:type="spellStart"/>
      <w:r>
        <w:rPr>
          <w:rFonts w:cs="Arial"/>
          <w:szCs w:val="20"/>
        </w:rPr>
        <w:t>Kurtići</w:t>
      </w:r>
      <w:proofErr w:type="spellEnd"/>
      <w:r>
        <w:rPr>
          <w:rFonts w:cs="Arial"/>
          <w:szCs w:val="20"/>
        </w:rPr>
        <w:t xml:space="preserve"> 700 </w:t>
      </w:r>
      <w:r w:rsidRPr="00125CDB">
        <w:rPr>
          <w:rFonts w:cs="Arial"/>
          <w:szCs w:val="20"/>
        </w:rPr>
        <w:t>m</w:t>
      </w:r>
    </w:p>
    <w:p w:rsidR="00C87431" w:rsidRPr="00C87431" w:rsidRDefault="00C87431" w:rsidP="00C87431">
      <w:pPr>
        <w:pStyle w:val="Odlomakpopisa"/>
        <w:numPr>
          <w:ilvl w:val="0"/>
          <w:numId w:val="25"/>
        </w:numPr>
        <w:tabs>
          <w:tab w:val="left" w:pos="2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Rasovica</w:t>
      </w:r>
      <w:proofErr w:type="spellEnd"/>
      <w:r>
        <w:rPr>
          <w:rFonts w:cs="Arial"/>
          <w:szCs w:val="20"/>
        </w:rPr>
        <w:t xml:space="preserve"> 950 m</w:t>
      </w:r>
    </w:p>
    <w:p w:rsidR="00C87431" w:rsidRPr="00125CDB" w:rsidRDefault="00C87431" w:rsidP="00C87431">
      <w:pPr>
        <w:pStyle w:val="Odlomakpopisa"/>
        <w:numPr>
          <w:ilvl w:val="0"/>
          <w:numId w:val="25"/>
        </w:numPr>
        <w:tabs>
          <w:tab w:val="left" w:pos="2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Rasovica</w:t>
      </w:r>
      <w:proofErr w:type="spellEnd"/>
      <w:r w:rsidRPr="00125CDB">
        <w:rPr>
          <w:rFonts w:cs="Arial"/>
          <w:szCs w:val="20"/>
        </w:rPr>
        <w:t xml:space="preserve"> – </w:t>
      </w:r>
      <w:proofErr w:type="spellStart"/>
      <w:r w:rsidRPr="00125CDB">
        <w:rPr>
          <w:rFonts w:cs="Arial"/>
          <w:szCs w:val="20"/>
        </w:rPr>
        <w:t>Kršlovići</w:t>
      </w:r>
      <w:proofErr w:type="spellEnd"/>
      <w:r w:rsidRPr="00125CDB">
        <w:rPr>
          <w:rFonts w:cs="Arial"/>
          <w:szCs w:val="20"/>
        </w:rPr>
        <w:t xml:space="preserve"> 1130 m</w:t>
      </w:r>
    </w:p>
    <w:p w:rsidR="00C87431" w:rsidRPr="00125CDB" w:rsidRDefault="00C87431" w:rsidP="00C87431">
      <w:pPr>
        <w:pStyle w:val="Odlomakpopisa"/>
        <w:numPr>
          <w:ilvl w:val="0"/>
          <w:numId w:val="25"/>
        </w:numPr>
        <w:tabs>
          <w:tab w:val="left" w:pos="284"/>
        </w:tabs>
        <w:suppressAutoHyphens w:val="0"/>
        <w:autoSpaceDN/>
        <w:spacing w:line="0" w:lineRule="atLeast"/>
        <w:ind w:right="3800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Škorinica</w:t>
      </w:r>
      <w:proofErr w:type="spellEnd"/>
      <w:r w:rsidRPr="00125CDB">
        <w:rPr>
          <w:rFonts w:cs="Arial"/>
          <w:szCs w:val="20"/>
        </w:rPr>
        <w:t xml:space="preserve"> 1100 m - Gaj 2200 m</w:t>
      </w:r>
    </w:p>
    <w:p w:rsidR="00C87431" w:rsidRDefault="00C87431" w:rsidP="00C87431">
      <w:pPr>
        <w:pStyle w:val="Odlomakpopisa"/>
        <w:numPr>
          <w:ilvl w:val="0"/>
          <w:numId w:val="25"/>
        </w:numPr>
        <w:tabs>
          <w:tab w:val="left" w:pos="2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Busje</w:t>
      </w:r>
      <w:proofErr w:type="spellEnd"/>
      <w:r w:rsidRPr="00125CDB">
        <w:rPr>
          <w:rFonts w:cs="Arial"/>
          <w:szCs w:val="20"/>
        </w:rPr>
        <w:t xml:space="preserve"> 3800 m</w:t>
      </w:r>
    </w:p>
    <w:p w:rsidR="00C87431" w:rsidRPr="00125CDB" w:rsidRDefault="00C87431" w:rsidP="00C87431">
      <w:pPr>
        <w:pStyle w:val="Odlomakpopisa"/>
        <w:numPr>
          <w:ilvl w:val="0"/>
          <w:numId w:val="25"/>
        </w:numPr>
        <w:tabs>
          <w:tab w:val="left" w:pos="2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</w:p>
    <w:p w:rsidR="00C87431" w:rsidRPr="00633C7F" w:rsidRDefault="00C87431" w:rsidP="00C87431">
      <w:pPr>
        <w:numPr>
          <w:ilvl w:val="1"/>
          <w:numId w:val="11"/>
        </w:numPr>
        <w:tabs>
          <w:tab w:val="left" w:pos="2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633C7F">
        <w:rPr>
          <w:rFonts w:cs="Arial"/>
          <w:szCs w:val="20"/>
        </w:rPr>
        <w:t>Košnja 3 puta godišnje:</w:t>
      </w:r>
    </w:p>
    <w:p w:rsidR="00C87431" w:rsidRPr="00125CDB" w:rsidRDefault="00C87431" w:rsidP="00C87431">
      <w:pPr>
        <w:pStyle w:val="Odlomakpopisa"/>
        <w:numPr>
          <w:ilvl w:val="0"/>
          <w:numId w:val="2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 xml:space="preserve">Put </w:t>
      </w:r>
      <w:proofErr w:type="spellStart"/>
      <w:r w:rsidRPr="00125CDB">
        <w:rPr>
          <w:rFonts w:cs="Arial"/>
          <w:szCs w:val="20"/>
        </w:rPr>
        <w:t>Bilotinjka</w:t>
      </w:r>
      <w:proofErr w:type="spellEnd"/>
      <w:r w:rsidRPr="00125CDB">
        <w:rPr>
          <w:rFonts w:cs="Arial"/>
          <w:szCs w:val="20"/>
        </w:rPr>
        <w:t xml:space="preserve"> 860 m</w:t>
      </w:r>
    </w:p>
    <w:p w:rsidR="00C87431" w:rsidRPr="00C87431" w:rsidRDefault="00C87431" w:rsidP="00C87431">
      <w:pPr>
        <w:pStyle w:val="Odlomakpopisa"/>
        <w:numPr>
          <w:ilvl w:val="0"/>
          <w:numId w:val="2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Stanina</w:t>
      </w:r>
      <w:proofErr w:type="spellEnd"/>
      <w:r w:rsidRPr="00125CDB">
        <w:rPr>
          <w:rFonts w:cs="Arial"/>
          <w:szCs w:val="20"/>
        </w:rPr>
        <w:t xml:space="preserve"> – </w:t>
      </w:r>
      <w:proofErr w:type="spellStart"/>
      <w:r w:rsidRPr="00125CDB">
        <w:rPr>
          <w:rFonts w:cs="Arial"/>
          <w:szCs w:val="20"/>
        </w:rPr>
        <w:t>Škrapavac</w:t>
      </w:r>
      <w:proofErr w:type="spellEnd"/>
      <w:r w:rsidRPr="00125CDB">
        <w:rPr>
          <w:rFonts w:cs="Arial"/>
          <w:szCs w:val="20"/>
        </w:rPr>
        <w:t xml:space="preserve"> 420 m</w:t>
      </w:r>
    </w:p>
    <w:p w:rsidR="00C87431" w:rsidRPr="00125CDB" w:rsidRDefault="00C87431" w:rsidP="00C87431">
      <w:pPr>
        <w:pStyle w:val="Odlomakpopisa"/>
        <w:numPr>
          <w:ilvl w:val="0"/>
          <w:numId w:val="2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>Vukovac 730 m</w:t>
      </w:r>
    </w:p>
    <w:p w:rsidR="00C87431" w:rsidRPr="00125CDB" w:rsidRDefault="00C87431" w:rsidP="00C87431">
      <w:pPr>
        <w:pStyle w:val="Odlomakpopisa"/>
        <w:numPr>
          <w:ilvl w:val="0"/>
          <w:numId w:val="2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>Sv. Kata 1020 m</w:t>
      </w:r>
    </w:p>
    <w:p w:rsidR="00C87431" w:rsidRPr="00125CDB" w:rsidRDefault="00C87431" w:rsidP="00C87431">
      <w:pPr>
        <w:pStyle w:val="Odlomakpopisa"/>
        <w:numPr>
          <w:ilvl w:val="0"/>
          <w:numId w:val="2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>Sv. Kata – Progon 1880 m</w:t>
      </w:r>
    </w:p>
    <w:p w:rsidR="00C87431" w:rsidRPr="00125CDB" w:rsidRDefault="00C87431" w:rsidP="00C87431">
      <w:pPr>
        <w:pStyle w:val="Odlomakpopisa"/>
        <w:numPr>
          <w:ilvl w:val="0"/>
          <w:numId w:val="2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Grudine</w:t>
      </w:r>
      <w:proofErr w:type="spellEnd"/>
      <w:r w:rsidRPr="00125CDB">
        <w:rPr>
          <w:rFonts w:cs="Arial"/>
          <w:szCs w:val="20"/>
        </w:rPr>
        <w:t xml:space="preserve"> 540 m</w:t>
      </w:r>
    </w:p>
    <w:p w:rsidR="00C87431" w:rsidRPr="00125CDB" w:rsidRDefault="00C87431" w:rsidP="00C87431">
      <w:pPr>
        <w:pStyle w:val="Odlomakpopisa"/>
        <w:numPr>
          <w:ilvl w:val="0"/>
          <w:numId w:val="2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>Sv. Barbara-</w:t>
      </w:r>
      <w:proofErr w:type="spellStart"/>
      <w:r w:rsidRPr="00125CDB">
        <w:rPr>
          <w:rFonts w:cs="Arial"/>
          <w:szCs w:val="20"/>
        </w:rPr>
        <w:t>Begonjići</w:t>
      </w:r>
      <w:proofErr w:type="spellEnd"/>
      <w:r w:rsidRPr="00125CDB">
        <w:rPr>
          <w:rFonts w:cs="Arial"/>
          <w:szCs w:val="20"/>
        </w:rPr>
        <w:t xml:space="preserve"> 1000 m</w:t>
      </w:r>
    </w:p>
    <w:p w:rsidR="00C87431" w:rsidRPr="00125CDB" w:rsidRDefault="00C87431" w:rsidP="00C87431">
      <w:pPr>
        <w:pStyle w:val="Odlomakpopisa"/>
        <w:numPr>
          <w:ilvl w:val="0"/>
          <w:numId w:val="2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Begonjići</w:t>
      </w:r>
      <w:proofErr w:type="spellEnd"/>
      <w:r w:rsidRPr="00125CDB">
        <w:rPr>
          <w:rFonts w:cs="Arial"/>
          <w:szCs w:val="20"/>
        </w:rPr>
        <w:t xml:space="preserve"> –</w:t>
      </w:r>
      <w:proofErr w:type="spellStart"/>
      <w:r w:rsidRPr="00125CDB">
        <w:rPr>
          <w:rFonts w:cs="Arial"/>
          <w:szCs w:val="20"/>
        </w:rPr>
        <w:t>Kurtići</w:t>
      </w:r>
      <w:proofErr w:type="spellEnd"/>
      <w:r w:rsidRPr="00125CDB">
        <w:rPr>
          <w:rFonts w:cs="Arial"/>
          <w:szCs w:val="20"/>
        </w:rPr>
        <w:t xml:space="preserve"> 700 m</w:t>
      </w:r>
    </w:p>
    <w:p w:rsidR="00C87431" w:rsidRPr="00125CDB" w:rsidRDefault="00C87431" w:rsidP="00C87431">
      <w:pPr>
        <w:pStyle w:val="Odlomakpopisa"/>
        <w:numPr>
          <w:ilvl w:val="0"/>
          <w:numId w:val="2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Rasovica</w:t>
      </w:r>
      <w:proofErr w:type="spellEnd"/>
      <w:r w:rsidRPr="00125CDB">
        <w:rPr>
          <w:rFonts w:cs="Arial"/>
          <w:szCs w:val="20"/>
        </w:rPr>
        <w:t xml:space="preserve"> 950 m</w:t>
      </w:r>
    </w:p>
    <w:p w:rsidR="00C87431" w:rsidRPr="00125CDB" w:rsidRDefault="00C87431" w:rsidP="00C87431">
      <w:pPr>
        <w:pStyle w:val="Odlomakpopisa"/>
        <w:numPr>
          <w:ilvl w:val="0"/>
          <w:numId w:val="2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Rasovica</w:t>
      </w:r>
      <w:proofErr w:type="spellEnd"/>
      <w:r w:rsidRPr="00125CDB">
        <w:rPr>
          <w:rFonts w:cs="Arial"/>
          <w:szCs w:val="20"/>
        </w:rPr>
        <w:t xml:space="preserve"> – </w:t>
      </w:r>
      <w:proofErr w:type="spellStart"/>
      <w:r w:rsidRPr="00125CDB">
        <w:rPr>
          <w:rFonts w:cs="Arial"/>
          <w:szCs w:val="20"/>
        </w:rPr>
        <w:t>Kršlovići</w:t>
      </w:r>
      <w:proofErr w:type="spellEnd"/>
      <w:r w:rsidRPr="00125CDB">
        <w:rPr>
          <w:rFonts w:cs="Arial"/>
          <w:szCs w:val="20"/>
        </w:rPr>
        <w:t xml:space="preserve"> 1130 m</w:t>
      </w:r>
    </w:p>
    <w:p w:rsidR="00C87431" w:rsidRPr="00125CDB" w:rsidRDefault="00C87431" w:rsidP="00C87431">
      <w:pPr>
        <w:pStyle w:val="Odlomakpopisa"/>
        <w:numPr>
          <w:ilvl w:val="0"/>
          <w:numId w:val="2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Škorinica</w:t>
      </w:r>
      <w:proofErr w:type="spellEnd"/>
      <w:r w:rsidRPr="00125CDB">
        <w:rPr>
          <w:rFonts w:cs="Arial"/>
          <w:szCs w:val="20"/>
        </w:rPr>
        <w:t xml:space="preserve"> 1100 m – Gaj 2200 m</w:t>
      </w:r>
    </w:p>
    <w:p w:rsidR="00C87431" w:rsidRPr="00125CDB" w:rsidRDefault="00C87431" w:rsidP="00C87431">
      <w:pPr>
        <w:pStyle w:val="Odlomakpopisa"/>
        <w:numPr>
          <w:ilvl w:val="0"/>
          <w:numId w:val="2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Busje</w:t>
      </w:r>
      <w:proofErr w:type="spellEnd"/>
      <w:r w:rsidRPr="00125CDB">
        <w:rPr>
          <w:rFonts w:cs="Arial"/>
          <w:szCs w:val="20"/>
        </w:rPr>
        <w:t xml:space="preserve"> 3800 m</w:t>
      </w:r>
    </w:p>
    <w:p w:rsidR="00C87431" w:rsidRPr="00125CDB" w:rsidRDefault="00C87431" w:rsidP="00C87431">
      <w:pPr>
        <w:pStyle w:val="Odlomakpopisa"/>
        <w:numPr>
          <w:ilvl w:val="0"/>
          <w:numId w:val="2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Sabunike</w:t>
      </w:r>
      <w:proofErr w:type="spellEnd"/>
      <w:r w:rsidRPr="00125CDB">
        <w:rPr>
          <w:rFonts w:cs="Arial"/>
          <w:szCs w:val="20"/>
        </w:rPr>
        <w:t xml:space="preserve"> (Ulica I, II, III,IV, V, VI i VII) 2450 m</w:t>
      </w:r>
    </w:p>
    <w:p w:rsidR="00C87431" w:rsidRPr="00125CDB" w:rsidRDefault="00C87431" w:rsidP="00C87431">
      <w:pPr>
        <w:pStyle w:val="Odlomakpopisa"/>
        <w:numPr>
          <w:ilvl w:val="0"/>
          <w:numId w:val="2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Mletak</w:t>
      </w:r>
      <w:proofErr w:type="spellEnd"/>
      <w:r w:rsidRPr="00125CDB">
        <w:rPr>
          <w:rFonts w:cs="Arial"/>
          <w:szCs w:val="20"/>
        </w:rPr>
        <w:t xml:space="preserve"> (sve ulice)</w:t>
      </w:r>
    </w:p>
    <w:p w:rsidR="00C87431" w:rsidRPr="00125CDB" w:rsidRDefault="00C87431" w:rsidP="00C87431">
      <w:pPr>
        <w:pStyle w:val="Odlomakpopisa"/>
        <w:numPr>
          <w:ilvl w:val="0"/>
          <w:numId w:val="2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Glavanci</w:t>
      </w:r>
      <w:proofErr w:type="spellEnd"/>
      <w:r w:rsidRPr="00125CDB">
        <w:rPr>
          <w:rFonts w:cs="Arial"/>
          <w:szCs w:val="20"/>
        </w:rPr>
        <w:t xml:space="preserve"> (sve ulice)</w:t>
      </w:r>
    </w:p>
    <w:p w:rsidR="00C87431" w:rsidRPr="00125CDB" w:rsidRDefault="00C87431" w:rsidP="00C87431">
      <w:pPr>
        <w:pStyle w:val="Odlomakpopisa"/>
        <w:numPr>
          <w:ilvl w:val="0"/>
          <w:numId w:val="2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125CDB">
        <w:rPr>
          <w:rFonts w:cs="Arial"/>
          <w:szCs w:val="20"/>
        </w:rPr>
        <w:t xml:space="preserve">Gornje </w:t>
      </w:r>
      <w:proofErr w:type="spellStart"/>
      <w:r w:rsidRPr="00125CDB">
        <w:rPr>
          <w:rFonts w:cs="Arial"/>
          <w:szCs w:val="20"/>
        </w:rPr>
        <w:t>Sebačevo</w:t>
      </w:r>
      <w:proofErr w:type="spellEnd"/>
      <w:r w:rsidRPr="00125CDB">
        <w:rPr>
          <w:rFonts w:cs="Arial"/>
          <w:szCs w:val="20"/>
        </w:rPr>
        <w:t>(sve ulice)</w:t>
      </w:r>
    </w:p>
    <w:p w:rsidR="00C87431" w:rsidRPr="00125CDB" w:rsidRDefault="00C87431" w:rsidP="00C87431">
      <w:pPr>
        <w:pStyle w:val="Odlomakpopisa"/>
        <w:numPr>
          <w:ilvl w:val="0"/>
          <w:numId w:val="2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bookmarkStart w:id="4" w:name="page6"/>
      <w:bookmarkEnd w:id="4"/>
      <w:r w:rsidRPr="00125CDB">
        <w:rPr>
          <w:rFonts w:cs="Arial"/>
          <w:szCs w:val="20"/>
        </w:rPr>
        <w:t xml:space="preserve">Donje </w:t>
      </w:r>
      <w:proofErr w:type="spellStart"/>
      <w:r w:rsidRPr="00125CDB">
        <w:rPr>
          <w:rFonts w:cs="Arial"/>
          <w:szCs w:val="20"/>
        </w:rPr>
        <w:t>Sebačevo</w:t>
      </w:r>
      <w:proofErr w:type="spellEnd"/>
      <w:r w:rsidRPr="00125CDB">
        <w:rPr>
          <w:rFonts w:cs="Arial"/>
          <w:szCs w:val="20"/>
        </w:rPr>
        <w:t xml:space="preserve"> (sve ulice)</w:t>
      </w:r>
    </w:p>
    <w:p w:rsidR="00C87431" w:rsidRPr="00633C7F" w:rsidRDefault="00C87431" w:rsidP="00C87431">
      <w:pPr>
        <w:tabs>
          <w:tab w:val="left" w:pos="284"/>
          <w:tab w:val="left" w:pos="567"/>
        </w:tabs>
        <w:suppressAutoHyphens w:val="0"/>
        <w:autoSpaceDN/>
        <w:spacing w:line="36" w:lineRule="exact"/>
        <w:ind w:left="709" w:hanging="153"/>
        <w:jc w:val="both"/>
        <w:rPr>
          <w:rFonts w:cs="Arial"/>
          <w:szCs w:val="20"/>
        </w:rPr>
      </w:pPr>
    </w:p>
    <w:p w:rsidR="00C87431" w:rsidRDefault="00C87431" w:rsidP="00C87431">
      <w:pPr>
        <w:pStyle w:val="Odlomakpopisa"/>
        <w:numPr>
          <w:ilvl w:val="0"/>
          <w:numId w:val="2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proofErr w:type="spellStart"/>
      <w:r w:rsidRPr="00125CDB">
        <w:rPr>
          <w:rFonts w:cs="Arial"/>
          <w:szCs w:val="20"/>
        </w:rPr>
        <w:t>Batalaža</w:t>
      </w:r>
      <w:proofErr w:type="spellEnd"/>
      <w:r w:rsidRPr="00125CDB">
        <w:rPr>
          <w:rFonts w:cs="Arial"/>
          <w:szCs w:val="20"/>
        </w:rPr>
        <w:t xml:space="preserve"> (sve ulice)</w:t>
      </w:r>
    </w:p>
    <w:p w:rsidR="00C87431" w:rsidRDefault="00C87431" w:rsidP="00C87431">
      <w:p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4.3.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Asfaltiranje nerazvrstanih cesta:</w:t>
      </w:r>
    </w:p>
    <w:p w:rsidR="00C87431" w:rsidRDefault="00C87431" w:rsidP="00C87431">
      <w:pPr>
        <w:pStyle w:val="Odlomakpopisa"/>
        <w:numPr>
          <w:ilvl w:val="0"/>
          <w:numId w:val="3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Ulica </w:t>
      </w:r>
      <w:proofErr w:type="spellStart"/>
      <w:r>
        <w:rPr>
          <w:rFonts w:cs="Arial"/>
          <w:szCs w:val="20"/>
        </w:rPr>
        <w:t>Sabunike</w:t>
      </w:r>
      <w:proofErr w:type="spellEnd"/>
      <w:r>
        <w:rPr>
          <w:rFonts w:cs="Arial"/>
          <w:szCs w:val="20"/>
        </w:rPr>
        <w:t xml:space="preserve"> III – dva odvojka po 28 m</w:t>
      </w:r>
    </w:p>
    <w:p w:rsidR="00C87431" w:rsidRDefault="00C87431" w:rsidP="00C87431">
      <w:pPr>
        <w:pStyle w:val="Odlomakpopisa"/>
        <w:numPr>
          <w:ilvl w:val="0"/>
          <w:numId w:val="3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Put </w:t>
      </w:r>
      <w:proofErr w:type="spellStart"/>
      <w:r>
        <w:rPr>
          <w:rFonts w:cs="Arial"/>
          <w:szCs w:val="20"/>
        </w:rPr>
        <w:t>Mletka</w:t>
      </w:r>
      <w:proofErr w:type="spellEnd"/>
      <w:r>
        <w:rPr>
          <w:rFonts w:cs="Arial"/>
          <w:szCs w:val="20"/>
        </w:rPr>
        <w:t xml:space="preserve"> – 70 + 105 m</w:t>
      </w:r>
    </w:p>
    <w:p w:rsidR="00C87431" w:rsidRDefault="00C87431" w:rsidP="00C87431">
      <w:pPr>
        <w:pStyle w:val="Odlomakpopisa"/>
        <w:numPr>
          <w:ilvl w:val="0"/>
          <w:numId w:val="3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Don Marka </w:t>
      </w:r>
      <w:proofErr w:type="spellStart"/>
      <w:r>
        <w:rPr>
          <w:rFonts w:cs="Arial"/>
          <w:szCs w:val="20"/>
        </w:rPr>
        <w:t>Kršlovića</w:t>
      </w:r>
      <w:proofErr w:type="spellEnd"/>
      <w:r>
        <w:rPr>
          <w:rFonts w:cs="Arial"/>
          <w:szCs w:val="20"/>
        </w:rPr>
        <w:t xml:space="preserve"> – 38 m</w:t>
      </w:r>
    </w:p>
    <w:p w:rsidR="00C87431" w:rsidRDefault="00C87431" w:rsidP="00C87431">
      <w:pPr>
        <w:pStyle w:val="Odlomakpopisa"/>
        <w:numPr>
          <w:ilvl w:val="0"/>
          <w:numId w:val="3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>Put Skoblara 210 + 120 m</w:t>
      </w:r>
    </w:p>
    <w:p w:rsidR="00C87431" w:rsidRDefault="00C87431" w:rsidP="00C87431">
      <w:pPr>
        <w:pStyle w:val="Odlomakpopisa"/>
        <w:numPr>
          <w:ilvl w:val="0"/>
          <w:numId w:val="36"/>
        </w:numPr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Put Gornjih </w:t>
      </w:r>
      <w:proofErr w:type="spellStart"/>
      <w:r>
        <w:rPr>
          <w:rFonts w:cs="Arial"/>
          <w:szCs w:val="20"/>
        </w:rPr>
        <w:t>Begonjića</w:t>
      </w:r>
      <w:proofErr w:type="spellEnd"/>
      <w:r>
        <w:rPr>
          <w:rFonts w:cs="Arial"/>
          <w:szCs w:val="20"/>
        </w:rPr>
        <w:t xml:space="preserve">, Put </w:t>
      </w:r>
      <w:proofErr w:type="spellStart"/>
      <w:r>
        <w:rPr>
          <w:rFonts w:cs="Arial"/>
          <w:szCs w:val="20"/>
        </w:rPr>
        <w:t>Kurtića</w:t>
      </w:r>
      <w:proofErr w:type="spellEnd"/>
      <w:r>
        <w:rPr>
          <w:rFonts w:cs="Arial"/>
          <w:szCs w:val="20"/>
        </w:rPr>
        <w:t xml:space="preserve"> (spajanje) 778 m</w:t>
      </w:r>
    </w:p>
    <w:p w:rsidR="00C87431" w:rsidRPr="00D906B4" w:rsidRDefault="00C87431" w:rsidP="00C87431">
      <w:pPr>
        <w:pStyle w:val="Odlomakpopisa"/>
        <w:tabs>
          <w:tab w:val="left" w:pos="284"/>
          <w:tab w:val="left" w:pos="567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</w:p>
    <w:p w:rsidR="00C87431" w:rsidRDefault="00C87431" w:rsidP="00C87431">
      <w:pPr>
        <w:pStyle w:val="Odlomakpopisa"/>
        <w:tabs>
          <w:tab w:val="left" w:pos="1024"/>
        </w:tabs>
        <w:suppressAutoHyphens w:val="0"/>
        <w:autoSpaceDN/>
        <w:spacing w:line="0" w:lineRule="atLeast"/>
        <w:ind w:left="0"/>
        <w:jc w:val="both"/>
        <w:rPr>
          <w:rFonts w:cs="Arial"/>
          <w:b/>
          <w:szCs w:val="20"/>
        </w:rPr>
      </w:pPr>
      <w:r w:rsidRPr="004C1B29">
        <w:rPr>
          <w:rFonts w:cs="Arial"/>
          <w:b/>
          <w:szCs w:val="20"/>
        </w:rPr>
        <w:t>5.Održavanje javne rasvjete</w:t>
      </w:r>
    </w:p>
    <w:p w:rsidR="00C87431" w:rsidRDefault="00C87431" w:rsidP="00C87431">
      <w:pPr>
        <w:pStyle w:val="Odlomakpopisa"/>
        <w:tabs>
          <w:tab w:val="left" w:pos="1024"/>
        </w:tabs>
        <w:suppressAutoHyphens w:val="0"/>
        <w:autoSpaceDN/>
        <w:spacing w:line="0" w:lineRule="atLeast"/>
        <w:ind w:left="0"/>
        <w:jc w:val="both"/>
        <w:rPr>
          <w:rFonts w:cs="Arial"/>
          <w:b/>
          <w:szCs w:val="20"/>
        </w:rPr>
      </w:pPr>
    </w:p>
    <w:p w:rsidR="00C87431" w:rsidRPr="004C1B29" w:rsidRDefault="00C87431" w:rsidP="00C87431">
      <w:pPr>
        <w:pStyle w:val="Odlomakpopisa"/>
        <w:tabs>
          <w:tab w:val="left" w:pos="1024"/>
        </w:tabs>
        <w:suppressAutoHyphens w:val="0"/>
        <w:autoSpaceDN/>
        <w:spacing w:line="0" w:lineRule="atLeast"/>
        <w:ind w:left="0"/>
        <w:jc w:val="both"/>
        <w:rPr>
          <w:rFonts w:cs="Arial"/>
          <w:szCs w:val="20"/>
        </w:rPr>
      </w:pPr>
      <w:r w:rsidRPr="004C1B29">
        <w:rPr>
          <w:rFonts w:cs="Arial"/>
          <w:szCs w:val="20"/>
        </w:rPr>
        <w:t>Održavanje i zamjene dotrajalih rasvjetnih stupova:</w:t>
      </w:r>
    </w:p>
    <w:p w:rsidR="00C87431" w:rsidRDefault="00C87431" w:rsidP="00C87431">
      <w:pPr>
        <w:pStyle w:val="Odlomakpopisa"/>
        <w:numPr>
          <w:ilvl w:val="0"/>
          <w:numId w:val="27"/>
        </w:numPr>
        <w:tabs>
          <w:tab w:val="left" w:pos="0"/>
          <w:tab w:val="left" w:pos="142"/>
        </w:tabs>
        <w:suppressAutoHyphens w:val="0"/>
        <w:autoSpaceDN/>
        <w:jc w:val="both"/>
        <w:rPr>
          <w:lang w:eastAsia="en-US"/>
        </w:rPr>
      </w:pPr>
      <w:r>
        <w:rPr>
          <w:lang w:eastAsia="en-US"/>
        </w:rPr>
        <w:t>Put Mulića</w:t>
      </w:r>
    </w:p>
    <w:p w:rsidR="00C87431" w:rsidRDefault="00C87431" w:rsidP="00C87431">
      <w:pPr>
        <w:pStyle w:val="Odlomakpopisa"/>
        <w:numPr>
          <w:ilvl w:val="0"/>
          <w:numId w:val="27"/>
        </w:numPr>
        <w:tabs>
          <w:tab w:val="left" w:pos="0"/>
          <w:tab w:val="left" w:pos="142"/>
        </w:tabs>
        <w:suppressAutoHyphens w:val="0"/>
        <w:autoSpaceDN/>
        <w:jc w:val="both"/>
        <w:rPr>
          <w:lang w:eastAsia="en-US"/>
        </w:rPr>
      </w:pPr>
      <w:r>
        <w:rPr>
          <w:lang w:eastAsia="en-US"/>
        </w:rPr>
        <w:t xml:space="preserve">Put </w:t>
      </w:r>
      <w:proofErr w:type="spellStart"/>
      <w:r>
        <w:rPr>
          <w:lang w:eastAsia="en-US"/>
        </w:rPr>
        <w:t>Artića</w:t>
      </w:r>
      <w:proofErr w:type="spellEnd"/>
      <w:r>
        <w:rPr>
          <w:lang w:eastAsia="en-US"/>
        </w:rPr>
        <w:t xml:space="preserve"> </w:t>
      </w:r>
    </w:p>
    <w:p w:rsidR="00C87431" w:rsidRDefault="00C87431" w:rsidP="00C87431">
      <w:pPr>
        <w:pStyle w:val="Odlomakpopisa"/>
        <w:numPr>
          <w:ilvl w:val="0"/>
          <w:numId w:val="27"/>
        </w:numPr>
        <w:tabs>
          <w:tab w:val="left" w:pos="0"/>
          <w:tab w:val="left" w:pos="142"/>
        </w:tabs>
        <w:suppressAutoHyphens w:val="0"/>
        <w:autoSpaceDN/>
        <w:jc w:val="both"/>
        <w:rPr>
          <w:lang w:eastAsia="en-US"/>
        </w:rPr>
      </w:pPr>
      <w:r>
        <w:rPr>
          <w:lang w:eastAsia="en-US"/>
        </w:rPr>
        <w:t>Cvjetna ulica</w:t>
      </w:r>
    </w:p>
    <w:p w:rsidR="00C87431" w:rsidRDefault="00C87431" w:rsidP="00C87431">
      <w:pPr>
        <w:pStyle w:val="Odlomakpopisa"/>
        <w:numPr>
          <w:ilvl w:val="0"/>
          <w:numId w:val="27"/>
        </w:numPr>
        <w:tabs>
          <w:tab w:val="left" w:pos="0"/>
          <w:tab w:val="left" w:pos="142"/>
        </w:tabs>
        <w:suppressAutoHyphens w:val="0"/>
        <w:autoSpaceDN/>
        <w:jc w:val="both"/>
        <w:rPr>
          <w:lang w:eastAsia="en-US"/>
        </w:rPr>
      </w:pPr>
      <w:r>
        <w:rPr>
          <w:lang w:eastAsia="en-US"/>
        </w:rPr>
        <w:t>Put Sv. Nikole</w:t>
      </w:r>
    </w:p>
    <w:p w:rsidR="00C87431" w:rsidRDefault="00C87431" w:rsidP="00C87431">
      <w:pPr>
        <w:pStyle w:val="Odlomakpopisa"/>
        <w:numPr>
          <w:ilvl w:val="0"/>
          <w:numId w:val="27"/>
        </w:numPr>
        <w:tabs>
          <w:tab w:val="left" w:pos="0"/>
          <w:tab w:val="left" w:pos="142"/>
        </w:tabs>
        <w:suppressAutoHyphens w:val="0"/>
        <w:autoSpaceDN/>
        <w:jc w:val="both"/>
        <w:rPr>
          <w:lang w:eastAsia="en-US"/>
        </w:rPr>
      </w:pPr>
      <w:r>
        <w:rPr>
          <w:lang w:eastAsia="en-US"/>
        </w:rPr>
        <w:t>Ulica Ruđera Boškovića</w:t>
      </w:r>
    </w:p>
    <w:p w:rsidR="00C87431" w:rsidRDefault="00C87431" w:rsidP="00C87431">
      <w:pPr>
        <w:pStyle w:val="Odlomakpopisa"/>
        <w:numPr>
          <w:ilvl w:val="0"/>
          <w:numId w:val="27"/>
        </w:numPr>
        <w:tabs>
          <w:tab w:val="left" w:pos="0"/>
          <w:tab w:val="left" w:pos="142"/>
        </w:tabs>
        <w:suppressAutoHyphens w:val="0"/>
        <w:autoSpaceDN/>
        <w:jc w:val="both"/>
        <w:rPr>
          <w:lang w:eastAsia="en-US"/>
        </w:rPr>
      </w:pPr>
      <w:r>
        <w:rPr>
          <w:lang w:eastAsia="en-US"/>
        </w:rPr>
        <w:t xml:space="preserve">Put Gornjih </w:t>
      </w:r>
      <w:proofErr w:type="spellStart"/>
      <w:r>
        <w:rPr>
          <w:lang w:eastAsia="en-US"/>
        </w:rPr>
        <w:t>Begonjića</w:t>
      </w:r>
      <w:proofErr w:type="spellEnd"/>
    </w:p>
    <w:p w:rsidR="00C87431" w:rsidRDefault="00C87431" w:rsidP="00C87431">
      <w:pPr>
        <w:pStyle w:val="Odlomakpopisa"/>
        <w:numPr>
          <w:ilvl w:val="0"/>
          <w:numId w:val="27"/>
        </w:numPr>
        <w:tabs>
          <w:tab w:val="left" w:pos="0"/>
          <w:tab w:val="left" w:pos="142"/>
        </w:tabs>
        <w:suppressAutoHyphens w:val="0"/>
        <w:autoSpaceDN/>
        <w:jc w:val="both"/>
        <w:rPr>
          <w:lang w:eastAsia="en-US"/>
        </w:rPr>
      </w:pPr>
      <w:r>
        <w:rPr>
          <w:lang w:eastAsia="en-US"/>
        </w:rPr>
        <w:lastRenderedPageBreak/>
        <w:t xml:space="preserve">Ulica Fausta Vrančića </w:t>
      </w:r>
    </w:p>
    <w:p w:rsidR="00C87431" w:rsidRDefault="00C87431" w:rsidP="00C87431">
      <w:pPr>
        <w:pStyle w:val="Odlomakpopisa"/>
        <w:numPr>
          <w:ilvl w:val="0"/>
          <w:numId w:val="27"/>
        </w:numPr>
        <w:tabs>
          <w:tab w:val="left" w:pos="0"/>
          <w:tab w:val="left" w:pos="142"/>
        </w:tabs>
        <w:suppressAutoHyphens w:val="0"/>
        <w:autoSpaceDN/>
        <w:jc w:val="both"/>
        <w:rPr>
          <w:lang w:eastAsia="en-US"/>
        </w:rPr>
      </w:pPr>
      <w:r>
        <w:rPr>
          <w:lang w:eastAsia="en-US"/>
        </w:rPr>
        <w:t xml:space="preserve">Put </w:t>
      </w:r>
      <w:proofErr w:type="spellStart"/>
      <w:r>
        <w:rPr>
          <w:lang w:eastAsia="en-US"/>
        </w:rPr>
        <w:t>Škornice</w:t>
      </w:r>
      <w:proofErr w:type="spellEnd"/>
    </w:p>
    <w:p w:rsidR="00C87431" w:rsidRDefault="00C87431" w:rsidP="00C87431">
      <w:pPr>
        <w:pStyle w:val="Odlomakpopisa"/>
        <w:numPr>
          <w:ilvl w:val="0"/>
          <w:numId w:val="27"/>
        </w:numPr>
        <w:tabs>
          <w:tab w:val="left" w:pos="0"/>
          <w:tab w:val="left" w:pos="142"/>
        </w:tabs>
        <w:suppressAutoHyphens w:val="0"/>
        <w:autoSpaceDN/>
        <w:jc w:val="both"/>
        <w:rPr>
          <w:lang w:eastAsia="en-US"/>
        </w:rPr>
      </w:pPr>
      <w:r>
        <w:rPr>
          <w:lang w:eastAsia="en-US"/>
        </w:rPr>
        <w:t>Put Skoblara (od groblja)</w:t>
      </w:r>
    </w:p>
    <w:p w:rsidR="00C87431" w:rsidRDefault="00C87431" w:rsidP="00C87431">
      <w:pPr>
        <w:pStyle w:val="Odlomakpopisa"/>
        <w:numPr>
          <w:ilvl w:val="0"/>
          <w:numId w:val="27"/>
        </w:numPr>
        <w:tabs>
          <w:tab w:val="left" w:pos="0"/>
          <w:tab w:val="left" w:pos="142"/>
        </w:tabs>
        <w:suppressAutoHyphens w:val="0"/>
        <w:autoSpaceDN/>
        <w:jc w:val="both"/>
        <w:rPr>
          <w:lang w:eastAsia="en-US"/>
        </w:rPr>
      </w:pPr>
      <w:r>
        <w:rPr>
          <w:lang w:eastAsia="en-US"/>
        </w:rPr>
        <w:t xml:space="preserve">Put </w:t>
      </w:r>
      <w:proofErr w:type="spellStart"/>
      <w:r>
        <w:rPr>
          <w:lang w:eastAsia="en-US"/>
        </w:rPr>
        <w:t>Brtalića</w:t>
      </w:r>
      <w:proofErr w:type="spellEnd"/>
    </w:p>
    <w:p w:rsidR="00C87431" w:rsidRDefault="00C87431" w:rsidP="00C87431">
      <w:pPr>
        <w:pStyle w:val="Odlomakpopisa"/>
        <w:numPr>
          <w:ilvl w:val="0"/>
          <w:numId w:val="27"/>
        </w:numPr>
        <w:tabs>
          <w:tab w:val="left" w:pos="0"/>
          <w:tab w:val="left" w:pos="142"/>
        </w:tabs>
        <w:suppressAutoHyphens w:val="0"/>
        <w:autoSpaceDN/>
        <w:jc w:val="both"/>
        <w:rPr>
          <w:lang w:eastAsia="en-US"/>
        </w:rPr>
      </w:pPr>
      <w:r>
        <w:rPr>
          <w:lang w:eastAsia="en-US"/>
        </w:rPr>
        <w:t xml:space="preserve">Ulica Ivana Pavla II (od mletačke okuke do </w:t>
      </w:r>
      <w:proofErr w:type="spellStart"/>
      <w:r>
        <w:rPr>
          <w:lang w:eastAsia="en-US"/>
        </w:rPr>
        <w:t>Batalaže</w:t>
      </w:r>
      <w:proofErr w:type="spellEnd"/>
      <w:r>
        <w:rPr>
          <w:lang w:eastAsia="en-US"/>
        </w:rPr>
        <w:t>)</w:t>
      </w:r>
    </w:p>
    <w:p w:rsidR="005B3ADC" w:rsidRPr="00B03ECC" w:rsidRDefault="005B3ADC" w:rsidP="00C87431">
      <w:pPr>
        <w:pStyle w:val="Odlomakpopisa"/>
        <w:numPr>
          <w:ilvl w:val="0"/>
          <w:numId w:val="27"/>
        </w:numPr>
        <w:tabs>
          <w:tab w:val="left" w:pos="0"/>
          <w:tab w:val="left" w:pos="142"/>
        </w:tabs>
        <w:suppressAutoHyphens w:val="0"/>
        <w:autoSpaceDN/>
        <w:jc w:val="both"/>
        <w:rPr>
          <w:lang w:eastAsia="en-US"/>
        </w:rPr>
      </w:pPr>
      <w:r>
        <w:rPr>
          <w:lang w:eastAsia="en-US"/>
        </w:rPr>
        <w:t>Put Bilotinjka</w:t>
      </w:r>
    </w:p>
    <w:p w:rsidR="00C87431" w:rsidRPr="00633C7F" w:rsidRDefault="00C87431" w:rsidP="00C87431">
      <w:pPr>
        <w:suppressAutoHyphens w:val="0"/>
        <w:autoSpaceDN/>
        <w:spacing w:line="241" w:lineRule="exact"/>
        <w:jc w:val="both"/>
        <w:rPr>
          <w:rFonts w:cs="Arial"/>
          <w:sz w:val="20"/>
          <w:szCs w:val="20"/>
        </w:rPr>
      </w:pPr>
    </w:p>
    <w:p w:rsidR="00C87431" w:rsidRPr="00125CDB" w:rsidRDefault="00C87431" w:rsidP="00C87431">
      <w:pPr>
        <w:pStyle w:val="Odlomakpopisa"/>
        <w:numPr>
          <w:ilvl w:val="0"/>
          <w:numId w:val="30"/>
        </w:numPr>
        <w:tabs>
          <w:tab w:val="left" w:pos="244"/>
        </w:tabs>
        <w:suppressAutoHyphens w:val="0"/>
        <w:autoSpaceDN/>
        <w:spacing w:line="0" w:lineRule="atLeast"/>
        <w:jc w:val="both"/>
        <w:rPr>
          <w:rFonts w:cs="Arial"/>
          <w:b/>
          <w:szCs w:val="20"/>
        </w:rPr>
      </w:pPr>
      <w:r w:rsidRPr="00125CDB">
        <w:rPr>
          <w:rFonts w:cs="Arial"/>
          <w:b/>
          <w:szCs w:val="20"/>
        </w:rPr>
        <w:t>Održavanje športskih objekata</w:t>
      </w:r>
    </w:p>
    <w:p w:rsidR="00C87431" w:rsidRPr="00633C7F" w:rsidRDefault="00C87431" w:rsidP="00C87431">
      <w:pPr>
        <w:suppressAutoHyphens w:val="0"/>
        <w:autoSpaceDN/>
        <w:spacing w:line="40" w:lineRule="exact"/>
        <w:jc w:val="both"/>
        <w:rPr>
          <w:rFonts w:cs="Arial"/>
          <w:b/>
          <w:szCs w:val="20"/>
        </w:rPr>
      </w:pPr>
    </w:p>
    <w:p w:rsidR="00C87431" w:rsidRPr="00125CDB" w:rsidRDefault="00C87431" w:rsidP="00C87431">
      <w:pPr>
        <w:pStyle w:val="Odlomakpopisa"/>
        <w:numPr>
          <w:ilvl w:val="1"/>
          <w:numId w:val="30"/>
        </w:numPr>
        <w:tabs>
          <w:tab w:val="left" w:pos="1178"/>
        </w:tabs>
        <w:suppressAutoHyphens w:val="0"/>
        <w:autoSpaceDN/>
        <w:spacing w:line="235" w:lineRule="auto"/>
        <w:ind w:right="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Pr="00125CDB">
        <w:rPr>
          <w:rFonts w:cs="Arial"/>
          <w:szCs w:val="20"/>
        </w:rPr>
        <w:t xml:space="preserve">Održavanje nogometnog terena </w:t>
      </w:r>
      <w:proofErr w:type="spellStart"/>
      <w:r w:rsidRPr="00125CDB">
        <w:rPr>
          <w:rFonts w:cs="Arial"/>
          <w:szCs w:val="20"/>
        </w:rPr>
        <w:t>Sabunike</w:t>
      </w:r>
      <w:proofErr w:type="spellEnd"/>
      <w:r w:rsidRPr="00125CDB">
        <w:rPr>
          <w:rFonts w:cs="Arial"/>
          <w:szCs w:val="20"/>
        </w:rPr>
        <w:t>: navodnjavanje, košnja, tijekom cijele godine</w:t>
      </w:r>
    </w:p>
    <w:p w:rsidR="00C87431" w:rsidRPr="00633C7F" w:rsidRDefault="00C87431" w:rsidP="00C87431">
      <w:pPr>
        <w:suppressAutoHyphens w:val="0"/>
        <w:autoSpaceDN/>
        <w:spacing w:line="2" w:lineRule="exact"/>
        <w:jc w:val="both"/>
        <w:rPr>
          <w:rFonts w:cs="Arial"/>
          <w:szCs w:val="20"/>
        </w:rPr>
      </w:pPr>
    </w:p>
    <w:p w:rsidR="00C87431" w:rsidRPr="00C87431" w:rsidRDefault="00C87431" w:rsidP="00C87431">
      <w:pPr>
        <w:pStyle w:val="Odlomakpopisa"/>
        <w:numPr>
          <w:ilvl w:val="1"/>
          <w:numId w:val="30"/>
        </w:numPr>
        <w:tabs>
          <w:tab w:val="left" w:pos="112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Pr="00125CDB">
        <w:rPr>
          <w:rFonts w:cs="Arial"/>
          <w:szCs w:val="20"/>
        </w:rPr>
        <w:t>Održavanje svlačionica na nogometnom stadionu tijekom cijele godine</w:t>
      </w:r>
    </w:p>
    <w:p w:rsidR="00C87431" w:rsidRPr="00125CDB" w:rsidRDefault="00C87431" w:rsidP="00C87431">
      <w:pPr>
        <w:pStyle w:val="Odlomakpopisa"/>
        <w:numPr>
          <w:ilvl w:val="1"/>
          <w:numId w:val="30"/>
        </w:numPr>
        <w:tabs>
          <w:tab w:val="left" w:pos="106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Pr="00125CDB">
        <w:rPr>
          <w:rFonts w:cs="Arial"/>
          <w:szCs w:val="20"/>
        </w:rPr>
        <w:t xml:space="preserve">Održavanje sportskog terena </w:t>
      </w:r>
      <w:proofErr w:type="spellStart"/>
      <w:r w:rsidRPr="00125CDB">
        <w:rPr>
          <w:rFonts w:cs="Arial"/>
          <w:szCs w:val="20"/>
        </w:rPr>
        <w:t>Loznica</w:t>
      </w:r>
      <w:proofErr w:type="spellEnd"/>
      <w:r w:rsidRPr="00125CDB">
        <w:rPr>
          <w:rFonts w:cs="Arial"/>
          <w:szCs w:val="20"/>
        </w:rPr>
        <w:t xml:space="preserve"> tijekom cijele godine</w:t>
      </w:r>
    </w:p>
    <w:p w:rsidR="00C87431" w:rsidRPr="00633C7F" w:rsidRDefault="00C87431" w:rsidP="00C87431">
      <w:pPr>
        <w:suppressAutoHyphens w:val="0"/>
        <w:autoSpaceDN/>
        <w:spacing w:line="240" w:lineRule="exact"/>
        <w:jc w:val="both"/>
        <w:rPr>
          <w:rFonts w:cs="Arial"/>
          <w:szCs w:val="20"/>
        </w:rPr>
      </w:pPr>
    </w:p>
    <w:p w:rsidR="00C87431" w:rsidRPr="00125CDB" w:rsidRDefault="00C87431" w:rsidP="00C87431">
      <w:pPr>
        <w:pStyle w:val="Odlomakpopisa"/>
        <w:numPr>
          <w:ilvl w:val="0"/>
          <w:numId w:val="30"/>
        </w:numPr>
        <w:tabs>
          <w:tab w:val="left" w:pos="244"/>
        </w:tabs>
        <w:suppressAutoHyphens w:val="0"/>
        <w:autoSpaceDN/>
        <w:spacing w:line="0" w:lineRule="atLeast"/>
        <w:jc w:val="both"/>
        <w:rPr>
          <w:rFonts w:cs="Arial"/>
          <w:b/>
          <w:szCs w:val="20"/>
        </w:rPr>
      </w:pPr>
      <w:r w:rsidRPr="00125CDB">
        <w:rPr>
          <w:rFonts w:cs="Arial"/>
          <w:b/>
          <w:szCs w:val="20"/>
        </w:rPr>
        <w:t>Održavanja lučica, obalnog pojasa (plaža)</w:t>
      </w:r>
    </w:p>
    <w:p w:rsidR="00C87431" w:rsidRPr="00633C7F" w:rsidRDefault="00C87431" w:rsidP="00C87431">
      <w:pPr>
        <w:suppressAutoHyphens w:val="0"/>
        <w:autoSpaceDN/>
        <w:spacing w:line="40" w:lineRule="exact"/>
        <w:jc w:val="both"/>
        <w:rPr>
          <w:rFonts w:cs="Arial"/>
          <w:b/>
          <w:szCs w:val="20"/>
        </w:rPr>
      </w:pPr>
    </w:p>
    <w:p w:rsidR="00C87431" w:rsidRPr="00633C7F" w:rsidRDefault="00C87431" w:rsidP="00C87431">
      <w:pPr>
        <w:numPr>
          <w:ilvl w:val="1"/>
          <w:numId w:val="30"/>
        </w:numPr>
        <w:tabs>
          <w:tab w:val="left" w:pos="1178"/>
        </w:tabs>
        <w:suppressAutoHyphens w:val="0"/>
        <w:autoSpaceDN/>
        <w:spacing w:line="237" w:lineRule="auto"/>
        <w:ind w:right="20"/>
        <w:jc w:val="both"/>
        <w:rPr>
          <w:rFonts w:cs="Arial"/>
          <w:szCs w:val="20"/>
        </w:rPr>
      </w:pPr>
      <w:r w:rsidRPr="00633C7F">
        <w:rPr>
          <w:rFonts w:cs="Arial"/>
          <w:szCs w:val="20"/>
        </w:rPr>
        <w:t xml:space="preserve">Sanacija uslijed oštećenja (betoniranje, uređenje </w:t>
      </w:r>
      <w:proofErr w:type="spellStart"/>
      <w:r w:rsidRPr="00633C7F">
        <w:rPr>
          <w:rFonts w:cs="Arial"/>
          <w:szCs w:val="20"/>
        </w:rPr>
        <w:t>privezišta</w:t>
      </w:r>
      <w:proofErr w:type="spellEnd"/>
      <w:r w:rsidRPr="00633C7F">
        <w:rPr>
          <w:rFonts w:cs="Arial"/>
          <w:szCs w:val="20"/>
        </w:rPr>
        <w:t xml:space="preserve">) na slijedećim lokacijama: Selo, Punta, </w:t>
      </w:r>
      <w:proofErr w:type="spellStart"/>
      <w:r w:rsidRPr="00633C7F">
        <w:rPr>
          <w:rFonts w:cs="Arial"/>
          <w:szCs w:val="20"/>
        </w:rPr>
        <w:t>Loznica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Mostina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Batalaža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Mletak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Škrapavac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Glavanci</w:t>
      </w:r>
      <w:proofErr w:type="spellEnd"/>
      <w:r w:rsidRPr="00633C7F">
        <w:rPr>
          <w:rFonts w:cs="Arial"/>
          <w:szCs w:val="20"/>
        </w:rPr>
        <w:t xml:space="preserve">, </w:t>
      </w:r>
      <w:proofErr w:type="spellStart"/>
      <w:r w:rsidRPr="00633C7F">
        <w:rPr>
          <w:rFonts w:cs="Arial"/>
          <w:szCs w:val="20"/>
        </w:rPr>
        <w:t>Sabunike</w:t>
      </w:r>
      <w:proofErr w:type="spellEnd"/>
      <w:r w:rsidRPr="00633C7F">
        <w:rPr>
          <w:rFonts w:cs="Arial"/>
          <w:szCs w:val="20"/>
        </w:rPr>
        <w:t>, Vrilo.</w:t>
      </w:r>
    </w:p>
    <w:p w:rsidR="00C87431" w:rsidRPr="00633C7F" w:rsidRDefault="00C87431" w:rsidP="00C87431">
      <w:pPr>
        <w:suppressAutoHyphens w:val="0"/>
        <w:autoSpaceDN/>
        <w:spacing w:line="2" w:lineRule="exact"/>
        <w:jc w:val="both"/>
        <w:rPr>
          <w:rFonts w:cs="Arial"/>
          <w:szCs w:val="20"/>
        </w:rPr>
      </w:pPr>
    </w:p>
    <w:p w:rsidR="00C87431" w:rsidRDefault="00C87431" w:rsidP="00C87431">
      <w:pPr>
        <w:numPr>
          <w:ilvl w:val="1"/>
          <w:numId w:val="30"/>
        </w:numPr>
        <w:tabs>
          <w:tab w:val="left" w:pos="1190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633C7F">
        <w:rPr>
          <w:rFonts w:cs="Arial"/>
          <w:szCs w:val="20"/>
        </w:rPr>
        <w:t>Održavanje obalnog pojasa – uređenje plaža: čišćenje tijekom turističke sezone, a održavanje rukohvata za invalide, nasipavanje tampona, sanacija sunčališta prije početka turističke sezone.</w:t>
      </w:r>
    </w:p>
    <w:p w:rsidR="00125CDB" w:rsidRPr="00C87431" w:rsidRDefault="00125CDB" w:rsidP="00C87431">
      <w:pPr>
        <w:jc w:val="both"/>
        <w:rPr>
          <w:rFonts w:cs="Arial"/>
          <w:szCs w:val="20"/>
        </w:rPr>
      </w:pPr>
    </w:p>
    <w:p w:rsidR="00125CDB" w:rsidRPr="00633C7F" w:rsidRDefault="00125CDB" w:rsidP="00125CDB">
      <w:pPr>
        <w:tabs>
          <w:tab w:val="left" w:pos="1190"/>
        </w:tabs>
        <w:suppressAutoHyphens w:val="0"/>
        <w:autoSpaceDN/>
        <w:spacing w:line="0" w:lineRule="atLeast"/>
        <w:ind w:left="360"/>
        <w:jc w:val="both"/>
        <w:rPr>
          <w:rFonts w:cs="Arial"/>
          <w:szCs w:val="20"/>
        </w:rPr>
      </w:pPr>
    </w:p>
    <w:p w:rsidR="00633C7F" w:rsidRDefault="00633C7F" w:rsidP="00125CDB">
      <w:pPr>
        <w:suppressAutoHyphens w:val="0"/>
        <w:autoSpaceDN/>
        <w:spacing w:line="0" w:lineRule="atLeast"/>
        <w:ind w:left="3504"/>
        <w:jc w:val="both"/>
        <w:rPr>
          <w:rFonts w:cs="Arial"/>
          <w:b/>
          <w:szCs w:val="20"/>
        </w:rPr>
      </w:pPr>
      <w:r w:rsidRPr="00633C7F">
        <w:rPr>
          <w:rFonts w:cs="Arial"/>
          <w:b/>
          <w:szCs w:val="20"/>
        </w:rPr>
        <w:t>Članak 6.</w:t>
      </w:r>
    </w:p>
    <w:p w:rsidR="002A6A22" w:rsidRPr="00633C7F" w:rsidRDefault="002A6A22" w:rsidP="00645E3B">
      <w:pPr>
        <w:suppressAutoHyphens w:val="0"/>
        <w:autoSpaceDN/>
        <w:spacing w:line="0" w:lineRule="atLeast"/>
        <w:ind w:left="3504"/>
        <w:jc w:val="both"/>
        <w:rPr>
          <w:rFonts w:cs="Arial"/>
          <w:b/>
          <w:szCs w:val="20"/>
        </w:rPr>
      </w:pPr>
    </w:p>
    <w:p w:rsidR="00640E5D" w:rsidRPr="00640E5D" w:rsidRDefault="00640E5D" w:rsidP="00645E3B">
      <w:pPr>
        <w:tabs>
          <w:tab w:val="left" w:pos="1304"/>
          <w:tab w:val="left" w:pos="2264"/>
          <w:tab w:val="left" w:pos="3464"/>
          <w:tab w:val="left" w:pos="4124"/>
          <w:tab w:val="left" w:pos="4504"/>
          <w:tab w:val="left" w:pos="5224"/>
          <w:tab w:val="left" w:pos="6004"/>
          <w:tab w:val="left" w:pos="6604"/>
          <w:tab w:val="left" w:pos="7004"/>
          <w:tab w:val="left" w:pos="7604"/>
          <w:tab w:val="left" w:pos="8384"/>
        </w:tabs>
        <w:suppressAutoHyphens w:val="0"/>
        <w:autoSpaceDN/>
        <w:spacing w:line="0" w:lineRule="atLeast"/>
        <w:jc w:val="both"/>
        <w:rPr>
          <w:rFonts w:cs="Arial"/>
          <w:szCs w:val="20"/>
        </w:rPr>
      </w:pPr>
      <w:r w:rsidRPr="00640E5D">
        <w:rPr>
          <w:rFonts w:cs="Arial"/>
          <w:szCs w:val="20"/>
        </w:rPr>
        <w:t xml:space="preserve">Ove </w:t>
      </w:r>
      <w:r>
        <w:rPr>
          <w:rFonts w:cs="Arial"/>
          <w:szCs w:val="20"/>
        </w:rPr>
        <w:t>Prve</w:t>
      </w:r>
      <w:r w:rsidRPr="00640E5D">
        <w:rPr>
          <w:rFonts w:cs="Arial"/>
          <w:szCs w:val="20"/>
        </w:rPr>
        <w:t xml:space="preserve"> izmjene i dopune programa održavanja komunalne infrastrukture za 20</w:t>
      </w:r>
      <w:r w:rsidR="00C87431">
        <w:rPr>
          <w:rFonts w:cs="Arial"/>
          <w:szCs w:val="20"/>
        </w:rPr>
        <w:t>20</w:t>
      </w:r>
      <w:r w:rsidRPr="00640E5D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godinu </w:t>
      </w:r>
      <w:r w:rsidRPr="00640E5D">
        <w:rPr>
          <w:rFonts w:cs="Arial"/>
          <w:szCs w:val="20"/>
        </w:rPr>
        <w:t>stupaju na snagu danom objave u“Službenom glasniku Zadarske županije”.</w:t>
      </w:r>
    </w:p>
    <w:p w:rsidR="00360492" w:rsidRPr="00360492" w:rsidRDefault="00360492" w:rsidP="00125CDB">
      <w:pPr>
        <w:suppressAutoHyphens w:val="0"/>
        <w:autoSpaceDN/>
        <w:jc w:val="both"/>
        <w:rPr>
          <w:lang w:eastAsia="en-US"/>
        </w:rPr>
      </w:pPr>
    </w:p>
    <w:p w:rsidR="00633C7F" w:rsidRDefault="00633C7F" w:rsidP="00125CDB">
      <w:pPr>
        <w:suppressAutoHyphens w:val="0"/>
        <w:autoSpaceDN/>
        <w:spacing w:line="240" w:lineRule="exact"/>
        <w:jc w:val="both"/>
        <w:rPr>
          <w:rFonts w:cs="Arial"/>
          <w:b/>
          <w:sz w:val="20"/>
          <w:szCs w:val="20"/>
        </w:rPr>
      </w:pPr>
    </w:p>
    <w:p w:rsidR="00125CDB" w:rsidRDefault="00125CDB" w:rsidP="00125CDB">
      <w:pPr>
        <w:suppressAutoHyphens w:val="0"/>
        <w:autoSpaceDN/>
        <w:spacing w:line="240" w:lineRule="exact"/>
        <w:jc w:val="both"/>
        <w:rPr>
          <w:rFonts w:cs="Arial"/>
          <w:b/>
          <w:sz w:val="20"/>
          <w:szCs w:val="20"/>
        </w:rPr>
      </w:pPr>
    </w:p>
    <w:p w:rsidR="00125CDB" w:rsidRDefault="00125CDB" w:rsidP="00125CDB">
      <w:pPr>
        <w:suppressAutoHyphens w:val="0"/>
        <w:autoSpaceDN/>
        <w:spacing w:line="240" w:lineRule="exact"/>
        <w:jc w:val="both"/>
        <w:rPr>
          <w:rFonts w:cs="Arial"/>
          <w:b/>
          <w:sz w:val="20"/>
          <w:szCs w:val="20"/>
        </w:rPr>
      </w:pPr>
    </w:p>
    <w:p w:rsidR="00125CDB" w:rsidRPr="00633C7F" w:rsidRDefault="00125CDB" w:rsidP="00125CDB">
      <w:pPr>
        <w:suppressAutoHyphens w:val="0"/>
        <w:autoSpaceDN/>
        <w:spacing w:line="240" w:lineRule="exact"/>
        <w:jc w:val="both"/>
        <w:rPr>
          <w:rFonts w:cs="Arial"/>
          <w:b/>
          <w:sz w:val="20"/>
          <w:szCs w:val="20"/>
        </w:rPr>
      </w:pPr>
    </w:p>
    <w:p w:rsidR="00640E5D" w:rsidRPr="00EA064C" w:rsidRDefault="00640E5D" w:rsidP="00640E5D">
      <w:pPr>
        <w:ind w:left="3540" w:firstLine="708"/>
        <w:jc w:val="center"/>
        <w:textAlignment w:val="baseline"/>
      </w:pPr>
      <w:r>
        <w:rPr>
          <w:rFonts w:cs="Arial"/>
          <w:szCs w:val="20"/>
        </w:rPr>
        <w:t xml:space="preserve">  </w:t>
      </w:r>
      <w:r w:rsidRPr="00EA064C">
        <w:t xml:space="preserve">OPĆINSKI NAČELNIK OPĆINE </w:t>
      </w:r>
      <w:r>
        <w:t xml:space="preserve"> </w:t>
      </w:r>
      <w:r w:rsidRPr="00EA064C">
        <w:t>PRIVLAKA</w:t>
      </w:r>
    </w:p>
    <w:p w:rsidR="00640E5D" w:rsidRPr="00EA064C" w:rsidRDefault="00640E5D" w:rsidP="00640E5D">
      <w:pPr>
        <w:jc w:val="center"/>
        <w:textAlignment w:val="baseline"/>
        <w:rPr>
          <w:rFonts w:eastAsiaTheme="minorHAnsi"/>
          <w:lang w:eastAsia="en-US"/>
        </w:rPr>
      </w:pPr>
      <w:r w:rsidRPr="00EA064C">
        <w:tab/>
      </w:r>
      <w:r w:rsidRPr="00EA064C">
        <w:tab/>
      </w:r>
      <w:r w:rsidRPr="00EA064C">
        <w:tab/>
      </w:r>
      <w:r w:rsidRPr="00EA064C">
        <w:tab/>
      </w:r>
      <w:r w:rsidRPr="00EA064C">
        <w:tab/>
      </w:r>
      <w:r w:rsidRPr="00EA064C">
        <w:tab/>
        <w:t xml:space="preserve">Gašpar </w:t>
      </w:r>
      <w:proofErr w:type="spellStart"/>
      <w:r w:rsidRPr="00EA064C">
        <w:t>Begonja</w:t>
      </w:r>
      <w:proofErr w:type="spellEnd"/>
      <w:r w:rsidRPr="00EA064C">
        <w:t xml:space="preserve"> dipl. ing.</w:t>
      </w:r>
    </w:p>
    <w:p w:rsidR="00AB19BC" w:rsidRPr="00FC3231" w:rsidRDefault="00AB19BC" w:rsidP="00640E5D">
      <w:pPr>
        <w:suppressAutoHyphens w:val="0"/>
        <w:autoSpaceDN/>
        <w:spacing w:line="0" w:lineRule="atLeast"/>
        <w:ind w:firstLine="708"/>
        <w:rPr>
          <w:lang w:eastAsia="en-US"/>
        </w:rPr>
      </w:pPr>
    </w:p>
    <w:sectPr w:rsidR="00AB19BC" w:rsidRPr="00FC3231" w:rsidSect="00C45E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9E2A9E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7545E146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4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decimal"/>
      <w:lvlText w:val="1.%3.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5"/>
    <w:multiLevelType w:val="hybridMultilevel"/>
    <w:tmpl w:val="12200854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decimal"/>
      <w:lvlText w:val="2.%3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6"/>
    <w:multiLevelType w:val="hybridMultilevel"/>
    <w:tmpl w:val="4DB127F8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2"/>
      <w:numFmt w:val="decimal"/>
      <w:lvlText w:val="2.%3.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7"/>
    <w:multiLevelType w:val="hybridMultilevel"/>
    <w:tmpl w:val="0216231A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3.%2."/>
      <w:lvlJc w:val="left"/>
      <w:pPr>
        <w:ind w:left="0" w:firstLine="0"/>
      </w:pPr>
    </w:lvl>
    <w:lvl w:ilvl="2" w:tplc="FFFFFFFF">
      <w:start w:val="1"/>
      <w:numFmt w:val="decimal"/>
      <w:lvlText w:val="%3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8"/>
    <w:multiLevelType w:val="hybridMultilevel"/>
    <w:tmpl w:val="1F16E9E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9"/>
    <w:multiLevelType w:val="hybridMultilevel"/>
    <w:tmpl w:val="1190CDE6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4.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A"/>
    <w:multiLevelType w:val="hybridMultilevel"/>
    <w:tmpl w:val="66EF438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B"/>
    <w:multiLevelType w:val="hybridMultilevel"/>
    <w:tmpl w:val="140E0F7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C"/>
    <w:multiLevelType w:val="hybridMultilevel"/>
    <w:tmpl w:val="3352255A"/>
    <w:lvl w:ilvl="0" w:tplc="FFFFFFFF">
      <w:start w:val="5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5.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0D"/>
    <w:multiLevelType w:val="hybridMultilevel"/>
    <w:tmpl w:val="109CF92E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2"/>
      <w:numFmt w:val="decimal"/>
      <w:lvlText w:val="5.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0E"/>
    <w:multiLevelType w:val="hybridMultilevel"/>
    <w:tmpl w:val="0DED7262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6.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16B123B"/>
    <w:multiLevelType w:val="hybridMultilevel"/>
    <w:tmpl w:val="2354BF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851747"/>
    <w:multiLevelType w:val="hybridMultilevel"/>
    <w:tmpl w:val="838C2A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53C7DC9"/>
    <w:multiLevelType w:val="hybridMultilevel"/>
    <w:tmpl w:val="AC8A9FAE"/>
    <w:lvl w:ilvl="0" w:tplc="FFFFFFFF">
      <w:start w:val="1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0C722A78"/>
    <w:multiLevelType w:val="hybridMultilevel"/>
    <w:tmpl w:val="FC40B3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DF7B65"/>
    <w:multiLevelType w:val="hybridMultilevel"/>
    <w:tmpl w:val="57C472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100EA7"/>
    <w:multiLevelType w:val="hybridMultilevel"/>
    <w:tmpl w:val="DAA216BC"/>
    <w:lvl w:ilvl="0" w:tplc="041A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9">
    <w:nsid w:val="1F96637A"/>
    <w:multiLevelType w:val="hybridMultilevel"/>
    <w:tmpl w:val="1C1013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64E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5B0FF3"/>
    <w:multiLevelType w:val="multilevel"/>
    <w:tmpl w:val="2F10E5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3D021B8"/>
    <w:multiLevelType w:val="hybridMultilevel"/>
    <w:tmpl w:val="7D5C930E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15964F5"/>
    <w:multiLevelType w:val="multilevel"/>
    <w:tmpl w:val="8B42D1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357B5FCE"/>
    <w:multiLevelType w:val="multilevel"/>
    <w:tmpl w:val="3B6CE6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9047EBD"/>
    <w:multiLevelType w:val="hybridMultilevel"/>
    <w:tmpl w:val="D056FF0A"/>
    <w:lvl w:ilvl="0" w:tplc="041A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25">
    <w:nsid w:val="3E021677"/>
    <w:multiLevelType w:val="multilevel"/>
    <w:tmpl w:val="28ACCC3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43A670CB"/>
    <w:multiLevelType w:val="hybridMultilevel"/>
    <w:tmpl w:val="8BB89760"/>
    <w:lvl w:ilvl="0" w:tplc="041A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27">
    <w:nsid w:val="47CC2918"/>
    <w:multiLevelType w:val="multilevel"/>
    <w:tmpl w:val="5BDEC2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0D36AE2"/>
    <w:multiLevelType w:val="hybridMultilevel"/>
    <w:tmpl w:val="75E2D96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531AFD"/>
    <w:multiLevelType w:val="hybridMultilevel"/>
    <w:tmpl w:val="48C8A9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1955D6"/>
    <w:multiLevelType w:val="hybridMultilevel"/>
    <w:tmpl w:val="84065A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41168"/>
    <w:multiLevelType w:val="hybridMultilevel"/>
    <w:tmpl w:val="7EDE8B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561A61"/>
    <w:multiLevelType w:val="hybridMultilevel"/>
    <w:tmpl w:val="53DA6CA4"/>
    <w:lvl w:ilvl="0" w:tplc="041A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6EE2426C">
      <w:numFmt w:val="bullet"/>
      <w:lvlText w:val="-"/>
      <w:lvlJc w:val="left"/>
      <w:pPr>
        <w:ind w:left="2324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3">
    <w:nsid w:val="6B5A2005"/>
    <w:multiLevelType w:val="hybridMultilevel"/>
    <w:tmpl w:val="6DCC9276"/>
    <w:lvl w:ilvl="0" w:tplc="041A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4">
    <w:nsid w:val="719942C0"/>
    <w:multiLevelType w:val="hybridMultilevel"/>
    <w:tmpl w:val="0140370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3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9"/>
  </w:num>
  <w:num w:numId="14">
    <w:abstractNumId w:val="1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</w:num>
  <w:num w:numId="18">
    <w:abstractNumId w:val="15"/>
  </w:num>
  <w:num w:numId="19">
    <w:abstractNumId w:val="0"/>
  </w:num>
  <w:num w:numId="20">
    <w:abstractNumId w:val="28"/>
  </w:num>
  <w:num w:numId="21">
    <w:abstractNumId w:val="19"/>
  </w:num>
  <w:num w:numId="22">
    <w:abstractNumId w:val="24"/>
  </w:num>
  <w:num w:numId="23">
    <w:abstractNumId w:val="26"/>
  </w:num>
  <w:num w:numId="24">
    <w:abstractNumId w:val="33"/>
  </w:num>
  <w:num w:numId="25">
    <w:abstractNumId w:val="32"/>
  </w:num>
  <w:num w:numId="26">
    <w:abstractNumId w:val="18"/>
  </w:num>
  <w:num w:numId="27">
    <w:abstractNumId w:val="21"/>
  </w:num>
  <w:num w:numId="28">
    <w:abstractNumId w:val="27"/>
  </w:num>
  <w:num w:numId="29">
    <w:abstractNumId w:val="23"/>
  </w:num>
  <w:num w:numId="30">
    <w:abstractNumId w:val="20"/>
  </w:num>
  <w:num w:numId="31">
    <w:abstractNumId w:val="34"/>
  </w:num>
  <w:num w:numId="32">
    <w:abstractNumId w:val="31"/>
  </w:num>
  <w:num w:numId="33">
    <w:abstractNumId w:val="16"/>
  </w:num>
  <w:num w:numId="34">
    <w:abstractNumId w:val="30"/>
  </w:num>
  <w:num w:numId="35">
    <w:abstractNumId w:val="29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C3"/>
    <w:rsid w:val="00011C56"/>
    <w:rsid w:val="00037526"/>
    <w:rsid w:val="00051261"/>
    <w:rsid w:val="00056401"/>
    <w:rsid w:val="000842EB"/>
    <w:rsid w:val="000A267A"/>
    <w:rsid w:val="000A5C45"/>
    <w:rsid w:val="0010289C"/>
    <w:rsid w:val="00125CDB"/>
    <w:rsid w:val="001525BE"/>
    <w:rsid w:val="00171A8E"/>
    <w:rsid w:val="001A51B1"/>
    <w:rsid w:val="001D1F83"/>
    <w:rsid w:val="002130EE"/>
    <w:rsid w:val="00253C97"/>
    <w:rsid w:val="002A6A22"/>
    <w:rsid w:val="002F68A6"/>
    <w:rsid w:val="0030044B"/>
    <w:rsid w:val="00304D68"/>
    <w:rsid w:val="0031333D"/>
    <w:rsid w:val="00330F59"/>
    <w:rsid w:val="003456C7"/>
    <w:rsid w:val="00360492"/>
    <w:rsid w:val="0039072A"/>
    <w:rsid w:val="00396E12"/>
    <w:rsid w:val="003A27EA"/>
    <w:rsid w:val="003A5389"/>
    <w:rsid w:val="003F4382"/>
    <w:rsid w:val="00411E17"/>
    <w:rsid w:val="0045303A"/>
    <w:rsid w:val="00472B34"/>
    <w:rsid w:val="00491C25"/>
    <w:rsid w:val="004B58FA"/>
    <w:rsid w:val="004C1B29"/>
    <w:rsid w:val="004E7BC3"/>
    <w:rsid w:val="004F02F8"/>
    <w:rsid w:val="004F2818"/>
    <w:rsid w:val="00525CC9"/>
    <w:rsid w:val="005277D0"/>
    <w:rsid w:val="0056752E"/>
    <w:rsid w:val="00571AE5"/>
    <w:rsid w:val="005B3ADC"/>
    <w:rsid w:val="005D5BF1"/>
    <w:rsid w:val="005E4B29"/>
    <w:rsid w:val="00604097"/>
    <w:rsid w:val="006110F0"/>
    <w:rsid w:val="00633C7F"/>
    <w:rsid w:val="00640E5D"/>
    <w:rsid w:val="006444A7"/>
    <w:rsid w:val="00645E3B"/>
    <w:rsid w:val="00657AD7"/>
    <w:rsid w:val="0069126E"/>
    <w:rsid w:val="00697318"/>
    <w:rsid w:val="006B3F5D"/>
    <w:rsid w:val="006C2B0C"/>
    <w:rsid w:val="0075724A"/>
    <w:rsid w:val="00757949"/>
    <w:rsid w:val="007818A1"/>
    <w:rsid w:val="00782241"/>
    <w:rsid w:val="00792A62"/>
    <w:rsid w:val="007D3D98"/>
    <w:rsid w:val="0085550C"/>
    <w:rsid w:val="00856C18"/>
    <w:rsid w:val="0087667B"/>
    <w:rsid w:val="0089346F"/>
    <w:rsid w:val="008A1453"/>
    <w:rsid w:val="008A2150"/>
    <w:rsid w:val="008A3A0F"/>
    <w:rsid w:val="008A59DE"/>
    <w:rsid w:val="008B5915"/>
    <w:rsid w:val="008C6894"/>
    <w:rsid w:val="008E14CE"/>
    <w:rsid w:val="008E28EF"/>
    <w:rsid w:val="009278DB"/>
    <w:rsid w:val="009505D8"/>
    <w:rsid w:val="0096288A"/>
    <w:rsid w:val="009763A8"/>
    <w:rsid w:val="00994696"/>
    <w:rsid w:val="009C2FB2"/>
    <w:rsid w:val="009C442F"/>
    <w:rsid w:val="00A132C7"/>
    <w:rsid w:val="00A53E0D"/>
    <w:rsid w:val="00A6529B"/>
    <w:rsid w:val="00A67013"/>
    <w:rsid w:val="00A73C76"/>
    <w:rsid w:val="00A92CDE"/>
    <w:rsid w:val="00AA657C"/>
    <w:rsid w:val="00AB19BC"/>
    <w:rsid w:val="00AB4FE0"/>
    <w:rsid w:val="00AC1852"/>
    <w:rsid w:val="00AC7D32"/>
    <w:rsid w:val="00AD23AC"/>
    <w:rsid w:val="00AE0AA6"/>
    <w:rsid w:val="00AE4EFD"/>
    <w:rsid w:val="00B03ECC"/>
    <w:rsid w:val="00B05BEB"/>
    <w:rsid w:val="00B24FE0"/>
    <w:rsid w:val="00B53526"/>
    <w:rsid w:val="00B740C3"/>
    <w:rsid w:val="00B970E9"/>
    <w:rsid w:val="00BA4C32"/>
    <w:rsid w:val="00BD3118"/>
    <w:rsid w:val="00BD3BFF"/>
    <w:rsid w:val="00BF5B57"/>
    <w:rsid w:val="00C308B8"/>
    <w:rsid w:val="00C31826"/>
    <w:rsid w:val="00C45E7D"/>
    <w:rsid w:val="00C719D5"/>
    <w:rsid w:val="00C87431"/>
    <w:rsid w:val="00C92C67"/>
    <w:rsid w:val="00CC14F4"/>
    <w:rsid w:val="00D03450"/>
    <w:rsid w:val="00D04E5D"/>
    <w:rsid w:val="00D1124D"/>
    <w:rsid w:val="00D852FA"/>
    <w:rsid w:val="00DB4A2A"/>
    <w:rsid w:val="00DD1AB3"/>
    <w:rsid w:val="00DE7136"/>
    <w:rsid w:val="00DE7673"/>
    <w:rsid w:val="00DF7664"/>
    <w:rsid w:val="00E03670"/>
    <w:rsid w:val="00E04276"/>
    <w:rsid w:val="00E1083A"/>
    <w:rsid w:val="00E10ED2"/>
    <w:rsid w:val="00E268E7"/>
    <w:rsid w:val="00E4616F"/>
    <w:rsid w:val="00E55DF1"/>
    <w:rsid w:val="00E81B46"/>
    <w:rsid w:val="00EC42B3"/>
    <w:rsid w:val="00EF36AD"/>
    <w:rsid w:val="00F50468"/>
    <w:rsid w:val="00F645A9"/>
    <w:rsid w:val="00F93EDE"/>
    <w:rsid w:val="00FA1DE3"/>
    <w:rsid w:val="00FC3231"/>
    <w:rsid w:val="00FD57F8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0C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C323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323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6110F0"/>
    <w:pPr>
      <w:ind w:left="720"/>
      <w:contextualSpacing/>
    </w:pPr>
  </w:style>
  <w:style w:type="paragraph" w:styleId="HTML-adresa">
    <w:name w:val="HTML Address"/>
    <w:basedOn w:val="Normal"/>
    <w:link w:val="HTML-adresaChar"/>
    <w:rsid w:val="00DE7136"/>
    <w:pPr>
      <w:suppressAutoHyphens w:val="0"/>
      <w:autoSpaceDN/>
    </w:pPr>
    <w:rPr>
      <w:i/>
      <w:iCs/>
      <w:lang w:val="en-US" w:eastAsia="en-US"/>
    </w:rPr>
  </w:style>
  <w:style w:type="character" w:customStyle="1" w:styleId="HTML-adresaChar">
    <w:name w:val="HTML-adresa Char"/>
    <w:basedOn w:val="Zadanifontodlomka"/>
    <w:link w:val="HTML-adresa"/>
    <w:rsid w:val="00DE713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Bezproreda">
    <w:name w:val="No Spacing"/>
    <w:uiPriority w:val="1"/>
    <w:qFormat/>
    <w:rsid w:val="00DF76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0C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C323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323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6110F0"/>
    <w:pPr>
      <w:ind w:left="720"/>
      <w:contextualSpacing/>
    </w:pPr>
  </w:style>
  <w:style w:type="paragraph" w:styleId="HTML-adresa">
    <w:name w:val="HTML Address"/>
    <w:basedOn w:val="Normal"/>
    <w:link w:val="HTML-adresaChar"/>
    <w:rsid w:val="00DE7136"/>
    <w:pPr>
      <w:suppressAutoHyphens w:val="0"/>
      <w:autoSpaceDN/>
    </w:pPr>
    <w:rPr>
      <w:i/>
      <w:iCs/>
      <w:lang w:val="en-US" w:eastAsia="en-US"/>
    </w:rPr>
  </w:style>
  <w:style w:type="character" w:customStyle="1" w:styleId="HTML-adresaChar">
    <w:name w:val="HTML-adresa Char"/>
    <w:basedOn w:val="Zadanifontodlomka"/>
    <w:link w:val="HTML-adresa"/>
    <w:rsid w:val="00DE713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Bezproreda">
    <w:name w:val="No Spacing"/>
    <w:uiPriority w:val="1"/>
    <w:qFormat/>
    <w:rsid w:val="00DF76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A3D4A-57AE-4052-883A-F582C610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2003</Words>
  <Characters>11419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Korisnik</cp:lastModifiedBy>
  <cp:revision>2</cp:revision>
  <dcterms:created xsi:type="dcterms:W3CDTF">2020-10-29T10:42:00Z</dcterms:created>
  <dcterms:modified xsi:type="dcterms:W3CDTF">2020-10-29T10:42:00Z</dcterms:modified>
</cp:coreProperties>
</file>